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CF" w:rsidRPr="003918CF" w:rsidRDefault="007D4B26" w:rsidP="003918CF">
      <w:pPr>
        <w:jc w:val="right"/>
        <w:rPr>
          <w:rFonts w:ascii="Times New Roman" w:hAnsi="Times New Roman" w:cs="Times New Roman"/>
          <w:b/>
          <w:color w:val="0070C0"/>
          <w:sz w:val="20"/>
          <w:szCs w:val="20"/>
        </w:rPr>
      </w:pPr>
      <w:r>
        <w:rPr>
          <w:rFonts w:ascii="Times New Roman" w:hAnsi="Times New Roman" w:cs="Times New Roman"/>
          <w:b/>
          <w:color w:val="0070C0"/>
          <w:sz w:val="20"/>
          <w:szCs w:val="20"/>
        </w:rPr>
        <w:t>(</w:t>
      </w:r>
      <w:r w:rsidR="003918CF" w:rsidRPr="003918CF">
        <w:rPr>
          <w:rFonts w:ascii="Times New Roman" w:hAnsi="Times New Roman" w:cs="Times New Roman"/>
          <w:b/>
          <w:color w:val="0070C0"/>
          <w:sz w:val="20"/>
          <w:szCs w:val="20"/>
        </w:rPr>
        <w:t>5/3/19)</w:t>
      </w:r>
    </w:p>
    <w:p w:rsidR="00891364" w:rsidRDefault="00891364" w:rsidP="003918CF">
      <w:pPr>
        <w:jc w:val="right"/>
        <w:rPr>
          <w:b/>
          <w:sz w:val="24"/>
          <w:szCs w:val="24"/>
        </w:rPr>
      </w:pPr>
      <w:r w:rsidRPr="00BE744F">
        <w:rPr>
          <w:rFonts w:ascii="Bookman Old Style" w:hAnsi="Bookman Old Style" w:cs="Arial"/>
          <w:noProof/>
          <w:sz w:val="26"/>
          <w:szCs w:val="26"/>
          <w:lang w:val="en-GB" w:eastAsia="en-GB"/>
        </w:rPr>
        <w:drawing>
          <wp:anchor distT="0" distB="0" distL="114300" distR="114300" simplePos="0" relativeHeight="251659264" behindDoc="1" locked="0" layoutInCell="1" allowOverlap="1">
            <wp:simplePos x="0" y="0"/>
            <wp:positionH relativeFrom="margin">
              <wp:posOffset>-139700</wp:posOffset>
            </wp:positionH>
            <wp:positionV relativeFrom="paragraph">
              <wp:posOffset>6350</wp:posOffset>
            </wp:positionV>
            <wp:extent cx="2387600" cy="864235"/>
            <wp:effectExtent l="0" t="0" r="0" b="0"/>
            <wp:wrapTight wrapText="bothSides">
              <wp:wrapPolygon edited="0">
                <wp:start x="5170" y="1904"/>
                <wp:lineTo x="2585" y="4285"/>
                <wp:lineTo x="1206" y="7142"/>
                <wp:lineTo x="1206" y="14760"/>
                <wp:lineTo x="2757" y="18093"/>
                <wp:lineTo x="4998" y="19045"/>
                <wp:lineTo x="5860" y="19045"/>
                <wp:lineTo x="15511" y="18093"/>
                <wp:lineTo x="18957" y="16188"/>
                <wp:lineTo x="18268" y="10475"/>
                <wp:lineTo x="18440" y="6190"/>
                <wp:lineTo x="14649" y="3809"/>
                <wp:lineTo x="5860" y="1904"/>
                <wp:lineTo x="5170" y="1904"/>
              </wp:wrapPolygon>
            </wp:wrapTight>
            <wp:docPr id="3" name="Picture 3" descr="C:\Users\haydenn\AppData\Local\Microsoft\Windows\Temporary Internet Files\Content.Outlook\WETZBWDZ\Community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enn\AppData\Local\Microsoft\Windows\Temporary Internet Files\Content.Outlook\WETZBWDZ\Community_MARK_MASTER_Std_Colour.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0" cy="864235"/>
                    </a:xfrm>
                    <a:prstGeom prst="rect">
                      <a:avLst/>
                    </a:prstGeom>
                    <a:noFill/>
                    <a:ln>
                      <a:noFill/>
                    </a:ln>
                  </pic:spPr>
                </pic:pic>
              </a:graphicData>
            </a:graphic>
          </wp:anchor>
        </w:drawing>
      </w:r>
      <w:r w:rsidR="003353E9">
        <w:rPr>
          <w:b/>
          <w:sz w:val="24"/>
          <w:szCs w:val="24"/>
        </w:rPr>
        <w:tab/>
      </w:r>
    </w:p>
    <w:p w:rsidR="00891364" w:rsidRDefault="00891364" w:rsidP="003353E9">
      <w:pPr>
        <w:rPr>
          <w:b/>
          <w:sz w:val="24"/>
          <w:szCs w:val="24"/>
        </w:rPr>
      </w:pPr>
      <w:bookmarkStart w:id="0" w:name="_GoBack"/>
      <w:bookmarkEnd w:id="0"/>
    </w:p>
    <w:p w:rsidR="00891364" w:rsidRDefault="00891364" w:rsidP="003353E9">
      <w:pPr>
        <w:rPr>
          <w:b/>
          <w:sz w:val="24"/>
          <w:szCs w:val="24"/>
        </w:rPr>
      </w:pPr>
    </w:p>
    <w:p w:rsidR="00891364" w:rsidRDefault="00891364" w:rsidP="003353E9">
      <w:pPr>
        <w:rPr>
          <w:b/>
          <w:sz w:val="24"/>
          <w:szCs w:val="24"/>
        </w:rPr>
      </w:pPr>
    </w:p>
    <w:p w:rsidR="00841038" w:rsidRPr="003353E9" w:rsidRDefault="003353E9" w:rsidP="003353E9">
      <w:pPr>
        <w:rPr>
          <w:b/>
          <w:sz w:val="28"/>
          <w:szCs w:val="28"/>
          <w:u w:val="single"/>
        </w:rPr>
      </w:pPr>
      <w:r w:rsidRPr="003353E9">
        <w:rPr>
          <w:b/>
          <w:sz w:val="28"/>
          <w:szCs w:val="28"/>
        </w:rPr>
        <w:t xml:space="preserve">Consultation on Review of Public Participation Network User Guide. </w:t>
      </w:r>
    </w:p>
    <w:p w:rsidR="00841038" w:rsidRPr="00A43564" w:rsidRDefault="00841038" w:rsidP="00866D52">
      <w:pPr>
        <w:rPr>
          <w:b/>
          <w:sz w:val="24"/>
          <w:szCs w:val="24"/>
        </w:rPr>
      </w:pPr>
    </w:p>
    <w:p w:rsidR="00122BA9" w:rsidRPr="00A43564" w:rsidRDefault="00122BA9" w:rsidP="00A43564">
      <w:pPr>
        <w:pStyle w:val="ListParagraph"/>
        <w:numPr>
          <w:ilvl w:val="0"/>
          <w:numId w:val="7"/>
        </w:numPr>
        <w:spacing w:after="0"/>
        <w:jc w:val="both"/>
        <w:rPr>
          <w:rFonts w:eastAsia="Times New Roman" w:cs="Arial"/>
          <w:b/>
          <w:sz w:val="24"/>
          <w:szCs w:val="24"/>
        </w:rPr>
      </w:pPr>
      <w:r w:rsidRPr="00A43564">
        <w:rPr>
          <w:rFonts w:eastAsia="Times New Roman" w:cs="Arial"/>
          <w:b/>
          <w:sz w:val="24"/>
          <w:szCs w:val="24"/>
        </w:rPr>
        <w:t>What are PPNs?</w:t>
      </w:r>
    </w:p>
    <w:p w:rsidR="00122BA9" w:rsidRPr="00A43564" w:rsidRDefault="00122BA9" w:rsidP="00122BA9">
      <w:pPr>
        <w:rPr>
          <w:sz w:val="24"/>
          <w:szCs w:val="24"/>
        </w:rPr>
      </w:pPr>
      <w:r w:rsidRPr="00A43564">
        <w:rPr>
          <w:sz w:val="24"/>
          <w:szCs w:val="24"/>
        </w:rPr>
        <w:t xml:space="preserve">PPNs are a framework for public engagement, a structure to facilitate the two-way flow of information </w:t>
      </w:r>
      <w:r w:rsidR="00724111">
        <w:rPr>
          <w:sz w:val="24"/>
          <w:szCs w:val="24"/>
        </w:rPr>
        <w:t xml:space="preserve">and participation </w:t>
      </w:r>
      <w:r w:rsidRPr="00A43564">
        <w:rPr>
          <w:sz w:val="24"/>
          <w:szCs w:val="24"/>
        </w:rPr>
        <w:t xml:space="preserve">between local authorities and the community and voluntary, social inclusion and environmental groups within communities. </w:t>
      </w:r>
    </w:p>
    <w:p w:rsidR="00122BA9" w:rsidRPr="00A43564" w:rsidRDefault="00122BA9" w:rsidP="00122BA9">
      <w:pPr>
        <w:rPr>
          <w:sz w:val="24"/>
          <w:szCs w:val="24"/>
        </w:rPr>
      </w:pPr>
      <w:r w:rsidRPr="00A43564">
        <w:rPr>
          <w:sz w:val="24"/>
          <w:szCs w:val="24"/>
        </w:rPr>
        <w:t xml:space="preserve">PPNs were introduced under the Local Government Reform </w:t>
      </w:r>
      <w:r w:rsidR="001E23BA" w:rsidRPr="00A43564">
        <w:rPr>
          <w:sz w:val="24"/>
          <w:szCs w:val="24"/>
        </w:rPr>
        <w:t>Act</w:t>
      </w:r>
      <w:r w:rsidRPr="00A43564">
        <w:rPr>
          <w:sz w:val="24"/>
          <w:szCs w:val="24"/>
        </w:rPr>
        <w:t xml:space="preserve"> 2014, following recommendations </w:t>
      </w:r>
      <w:r w:rsidR="00841038" w:rsidRPr="00A43564">
        <w:rPr>
          <w:sz w:val="24"/>
          <w:szCs w:val="24"/>
        </w:rPr>
        <w:t xml:space="preserve">contained </w:t>
      </w:r>
      <w:r w:rsidRPr="00A43564">
        <w:rPr>
          <w:sz w:val="24"/>
          <w:szCs w:val="24"/>
        </w:rPr>
        <w:t xml:space="preserve">in the </w:t>
      </w:r>
      <w:r w:rsidR="001E23BA" w:rsidRPr="00A43564">
        <w:rPr>
          <w:sz w:val="24"/>
          <w:szCs w:val="24"/>
        </w:rPr>
        <w:t xml:space="preserve">2014 </w:t>
      </w:r>
      <w:r w:rsidRPr="00A43564">
        <w:rPr>
          <w:sz w:val="24"/>
          <w:szCs w:val="24"/>
        </w:rPr>
        <w:t xml:space="preserve">report of the </w:t>
      </w:r>
      <w:r w:rsidRPr="00A43564">
        <w:rPr>
          <w:rFonts w:cs="Arial"/>
          <w:sz w:val="24"/>
          <w:szCs w:val="24"/>
        </w:rPr>
        <w:t>Working Group on Citizen Engagement with Local Government, for m</w:t>
      </w:r>
      <w:r w:rsidRPr="00A43564">
        <w:rPr>
          <w:rFonts w:eastAsia="Times New Roman" w:cs="Arial"/>
          <w:sz w:val="24"/>
          <w:szCs w:val="24"/>
        </w:rPr>
        <w:t xml:space="preserve">ore extensive and diverse input by </w:t>
      </w:r>
      <w:r w:rsidR="00DA57F5">
        <w:rPr>
          <w:rFonts w:eastAsia="Times New Roman" w:cs="Arial"/>
          <w:sz w:val="24"/>
          <w:szCs w:val="24"/>
        </w:rPr>
        <w:t>members of the public</w:t>
      </w:r>
      <w:r w:rsidRPr="00A43564">
        <w:rPr>
          <w:rFonts w:eastAsia="Times New Roman" w:cs="Arial"/>
          <w:sz w:val="24"/>
          <w:szCs w:val="24"/>
        </w:rPr>
        <w:t xml:space="preserve"> into the decision-making processes at local government level. </w:t>
      </w:r>
      <w:r w:rsidRPr="00A43564">
        <w:rPr>
          <w:sz w:val="24"/>
          <w:szCs w:val="24"/>
        </w:rPr>
        <w:t xml:space="preserve">The purpose of PPNs is </w:t>
      </w:r>
      <w:r w:rsidRPr="00A43564">
        <w:rPr>
          <w:rFonts w:eastAsia="Times New Roman" w:cs="Arial"/>
          <w:sz w:val="24"/>
          <w:szCs w:val="24"/>
        </w:rPr>
        <w:t>to enable the public to take an active formal role in relevant policy making and oversight committees of the local authority.</w:t>
      </w:r>
    </w:p>
    <w:p w:rsidR="00FB1F12" w:rsidRDefault="00866D52" w:rsidP="00FB1F12">
      <w:pPr>
        <w:rPr>
          <w:rStyle w:val="Hyperlink"/>
          <w:sz w:val="24"/>
          <w:szCs w:val="24"/>
        </w:rPr>
      </w:pPr>
      <w:r w:rsidRPr="00A43564">
        <w:rPr>
          <w:sz w:val="24"/>
          <w:szCs w:val="24"/>
        </w:rPr>
        <w:t>PPNs have been established in all local authority areas, supported by the Department of Rural and Community Development.</w:t>
      </w:r>
      <w:r w:rsidR="00841038" w:rsidRPr="00A43564">
        <w:rPr>
          <w:sz w:val="24"/>
          <w:szCs w:val="24"/>
        </w:rPr>
        <w:t xml:space="preserve"> A PPN National Advisory Group, representative of all </w:t>
      </w:r>
      <w:r w:rsidR="003408A0" w:rsidRPr="00A43564">
        <w:rPr>
          <w:sz w:val="24"/>
          <w:szCs w:val="24"/>
        </w:rPr>
        <w:t>stakeholders</w:t>
      </w:r>
      <w:r w:rsidR="00841038" w:rsidRPr="00A43564">
        <w:rPr>
          <w:sz w:val="24"/>
          <w:szCs w:val="24"/>
        </w:rPr>
        <w:t xml:space="preserve"> </w:t>
      </w:r>
      <w:r w:rsidR="00A43564">
        <w:rPr>
          <w:sz w:val="24"/>
          <w:szCs w:val="24"/>
        </w:rPr>
        <w:t xml:space="preserve">and </w:t>
      </w:r>
      <w:r w:rsidR="00841038" w:rsidRPr="00A43564">
        <w:rPr>
          <w:sz w:val="24"/>
          <w:szCs w:val="24"/>
        </w:rPr>
        <w:t xml:space="preserve">designed to advise and support the Department in the operation and development of PPNs, has been in place since 2016 and has overseen the production of two Annual Reports on the operation of PPNs, copies of which are available on the Department’s website </w:t>
      </w:r>
      <w:hyperlink r:id="rId8" w:history="1">
        <w:r w:rsidR="00FB1F12" w:rsidRPr="00EB7C75">
          <w:rPr>
            <w:rStyle w:val="Hyperlink"/>
            <w:sz w:val="24"/>
            <w:szCs w:val="24"/>
          </w:rPr>
          <w:t>www.drcd.gov.ie</w:t>
        </w:r>
      </w:hyperlink>
    </w:p>
    <w:p w:rsidR="001E23BA" w:rsidRPr="00A43564" w:rsidRDefault="001E23BA" w:rsidP="00A43564">
      <w:pPr>
        <w:pStyle w:val="ListParagraph"/>
        <w:numPr>
          <w:ilvl w:val="0"/>
          <w:numId w:val="7"/>
        </w:numPr>
        <w:spacing w:after="0"/>
        <w:jc w:val="both"/>
        <w:rPr>
          <w:rFonts w:cs="Arial"/>
          <w:b/>
          <w:sz w:val="24"/>
          <w:szCs w:val="24"/>
        </w:rPr>
      </w:pPr>
      <w:r w:rsidRPr="00A43564">
        <w:rPr>
          <w:rFonts w:cs="Arial"/>
          <w:b/>
          <w:sz w:val="24"/>
          <w:szCs w:val="24"/>
        </w:rPr>
        <w:t>PPN User Guide/Handbook</w:t>
      </w:r>
    </w:p>
    <w:p w:rsidR="00841038" w:rsidRPr="00A43564" w:rsidRDefault="00866D52" w:rsidP="00866D52">
      <w:pPr>
        <w:rPr>
          <w:sz w:val="24"/>
          <w:szCs w:val="24"/>
        </w:rPr>
      </w:pPr>
      <w:r w:rsidRPr="00A43564">
        <w:rPr>
          <w:sz w:val="24"/>
          <w:szCs w:val="24"/>
        </w:rPr>
        <w:t xml:space="preserve">The PPN User Guide was developed by the Department </w:t>
      </w:r>
      <w:r w:rsidR="00122BA9" w:rsidRPr="00A43564">
        <w:rPr>
          <w:sz w:val="24"/>
          <w:szCs w:val="24"/>
        </w:rPr>
        <w:t xml:space="preserve">of Rural and Community Development, </w:t>
      </w:r>
      <w:r w:rsidRPr="00A43564">
        <w:rPr>
          <w:sz w:val="24"/>
          <w:szCs w:val="24"/>
        </w:rPr>
        <w:t xml:space="preserve">with the assistance of Social Justice Ireland. </w:t>
      </w:r>
      <w:r w:rsidR="003D454C" w:rsidRPr="003D454C">
        <w:rPr>
          <w:rFonts w:cs="Arial"/>
          <w:sz w:val="24"/>
          <w:szCs w:val="24"/>
        </w:rPr>
        <w:t xml:space="preserve">This document </w:t>
      </w:r>
      <w:r w:rsidR="003D454C">
        <w:rPr>
          <w:rFonts w:cs="Arial"/>
          <w:sz w:val="24"/>
          <w:szCs w:val="24"/>
        </w:rPr>
        <w:t>was</w:t>
      </w:r>
      <w:r w:rsidR="003D454C" w:rsidRPr="003D454C">
        <w:rPr>
          <w:rFonts w:cs="Arial"/>
          <w:sz w:val="24"/>
          <w:szCs w:val="24"/>
        </w:rPr>
        <w:t xml:space="preserve"> designed to</w:t>
      </w:r>
      <w:r w:rsidR="003D454C">
        <w:rPr>
          <w:rFonts w:cs="Arial"/>
          <w:sz w:val="24"/>
          <w:szCs w:val="24"/>
        </w:rPr>
        <w:t xml:space="preserve"> be a practical guide to </w:t>
      </w:r>
      <w:r w:rsidR="003D454C" w:rsidRPr="003D454C">
        <w:rPr>
          <w:rFonts w:cs="Arial"/>
          <w:sz w:val="24"/>
          <w:szCs w:val="24"/>
        </w:rPr>
        <w:t>support all PPN stakeholders – member organisations, secretariats, Resource Workers and local authorities - in progressing a nationally consistent framework for PPNs.</w:t>
      </w:r>
    </w:p>
    <w:p w:rsidR="006523F1" w:rsidRDefault="00866D52" w:rsidP="00866D52">
      <w:pPr>
        <w:rPr>
          <w:rStyle w:val="Hyperlink"/>
          <w:sz w:val="24"/>
          <w:szCs w:val="24"/>
        </w:rPr>
      </w:pPr>
      <w:r w:rsidRPr="00A43564">
        <w:rPr>
          <w:sz w:val="24"/>
          <w:szCs w:val="24"/>
        </w:rPr>
        <w:t>The initial draft Guide was circulated to all PPNs in May 2016, with a request for feedback on the content of the draft document or suggestions as to other issues which should be included in the draft document.  Some limited feedback was received from a number of PPNs and</w:t>
      </w:r>
      <w:r w:rsidR="00A43564">
        <w:rPr>
          <w:sz w:val="24"/>
          <w:szCs w:val="24"/>
        </w:rPr>
        <w:t>, w</w:t>
      </w:r>
      <w:r w:rsidR="00122BA9" w:rsidRPr="00A43564">
        <w:rPr>
          <w:sz w:val="24"/>
          <w:szCs w:val="24"/>
        </w:rPr>
        <w:t>here</w:t>
      </w:r>
      <w:r w:rsidRPr="00A43564">
        <w:rPr>
          <w:sz w:val="24"/>
          <w:szCs w:val="24"/>
        </w:rPr>
        <w:t xml:space="preserve"> agreed by th</w:t>
      </w:r>
      <w:r w:rsidR="00A43564">
        <w:rPr>
          <w:sz w:val="24"/>
          <w:szCs w:val="24"/>
        </w:rPr>
        <w:t xml:space="preserve">e National </w:t>
      </w:r>
      <w:r w:rsidR="003408A0">
        <w:rPr>
          <w:sz w:val="24"/>
          <w:szCs w:val="24"/>
        </w:rPr>
        <w:t>Advisory Group</w:t>
      </w:r>
      <w:r w:rsidR="00A43564">
        <w:rPr>
          <w:sz w:val="24"/>
          <w:szCs w:val="24"/>
        </w:rPr>
        <w:t>, was</w:t>
      </w:r>
      <w:r w:rsidR="00122BA9" w:rsidRPr="00A43564">
        <w:rPr>
          <w:sz w:val="24"/>
          <w:szCs w:val="24"/>
        </w:rPr>
        <w:t xml:space="preserve"> </w:t>
      </w:r>
      <w:r w:rsidRPr="00A43564">
        <w:rPr>
          <w:sz w:val="24"/>
          <w:szCs w:val="24"/>
        </w:rPr>
        <w:t xml:space="preserve">incorporated into the User Guide.  It was </w:t>
      </w:r>
      <w:r w:rsidR="003408A0">
        <w:rPr>
          <w:sz w:val="24"/>
          <w:szCs w:val="24"/>
        </w:rPr>
        <w:t xml:space="preserve">always </w:t>
      </w:r>
      <w:r w:rsidRPr="00A43564">
        <w:rPr>
          <w:sz w:val="24"/>
          <w:szCs w:val="24"/>
        </w:rPr>
        <w:t>envisaged that the document would effectively be a “live” document, updated to reflect emerging issues in relation to PPNs. The most recent version of the Us</w:t>
      </w:r>
      <w:r w:rsidR="003E35D9">
        <w:rPr>
          <w:sz w:val="24"/>
          <w:szCs w:val="24"/>
        </w:rPr>
        <w:t xml:space="preserve">er Guide dates from March 2017 and is available on the </w:t>
      </w:r>
      <w:r w:rsidR="0030270B">
        <w:rPr>
          <w:sz w:val="24"/>
          <w:szCs w:val="24"/>
        </w:rPr>
        <w:t xml:space="preserve">Departments website </w:t>
      </w:r>
      <w:hyperlink r:id="rId9" w:history="1">
        <w:r w:rsidR="0030270B" w:rsidRPr="00EB7C75">
          <w:rPr>
            <w:rStyle w:val="Hyperlink"/>
            <w:sz w:val="24"/>
            <w:szCs w:val="24"/>
          </w:rPr>
          <w:t>www.drcd.gov.ie</w:t>
        </w:r>
      </w:hyperlink>
    </w:p>
    <w:p w:rsidR="00891364" w:rsidRPr="00A43564" w:rsidRDefault="00891364" w:rsidP="00866D52">
      <w:pPr>
        <w:rPr>
          <w:sz w:val="24"/>
          <w:szCs w:val="24"/>
        </w:rPr>
      </w:pPr>
    </w:p>
    <w:p w:rsidR="001E23BA" w:rsidRPr="00A43564" w:rsidRDefault="001E23BA" w:rsidP="00A43564">
      <w:pPr>
        <w:pStyle w:val="ListParagraph"/>
        <w:numPr>
          <w:ilvl w:val="0"/>
          <w:numId w:val="7"/>
        </w:numPr>
        <w:rPr>
          <w:b/>
          <w:sz w:val="24"/>
          <w:szCs w:val="24"/>
        </w:rPr>
      </w:pPr>
      <w:r w:rsidRPr="00A43564">
        <w:rPr>
          <w:b/>
          <w:sz w:val="24"/>
          <w:szCs w:val="24"/>
        </w:rPr>
        <w:lastRenderedPageBreak/>
        <w:t>Proposed Review of User Guide</w:t>
      </w:r>
    </w:p>
    <w:p w:rsidR="00841038" w:rsidRPr="00A43564" w:rsidRDefault="003E35D9" w:rsidP="00866D52">
      <w:pPr>
        <w:rPr>
          <w:sz w:val="24"/>
          <w:szCs w:val="24"/>
        </w:rPr>
      </w:pPr>
      <w:r>
        <w:rPr>
          <w:sz w:val="24"/>
          <w:szCs w:val="24"/>
        </w:rPr>
        <w:t>Given the experience to date in the operation of PPNs, it</w:t>
      </w:r>
      <w:r w:rsidR="00866D52" w:rsidRPr="00A43564">
        <w:rPr>
          <w:sz w:val="24"/>
          <w:szCs w:val="24"/>
        </w:rPr>
        <w:t xml:space="preserve"> is now considered necessary</w:t>
      </w:r>
      <w:r w:rsidR="00841038" w:rsidRPr="00A43564">
        <w:rPr>
          <w:sz w:val="24"/>
          <w:szCs w:val="24"/>
        </w:rPr>
        <w:t>,</w:t>
      </w:r>
      <w:r w:rsidR="00866D52" w:rsidRPr="00A43564">
        <w:rPr>
          <w:sz w:val="24"/>
          <w:szCs w:val="24"/>
        </w:rPr>
        <w:t xml:space="preserve"> by both the Department and the N</w:t>
      </w:r>
      <w:r w:rsidR="00122BA9" w:rsidRPr="00A43564">
        <w:rPr>
          <w:sz w:val="24"/>
          <w:szCs w:val="24"/>
        </w:rPr>
        <w:t>ational Advisory Group</w:t>
      </w:r>
      <w:r w:rsidR="00841038" w:rsidRPr="00A43564">
        <w:rPr>
          <w:sz w:val="24"/>
          <w:szCs w:val="24"/>
        </w:rPr>
        <w:t>,</w:t>
      </w:r>
      <w:r w:rsidR="00122BA9" w:rsidRPr="00A43564">
        <w:rPr>
          <w:sz w:val="24"/>
          <w:szCs w:val="24"/>
        </w:rPr>
        <w:t xml:space="preserve"> </w:t>
      </w:r>
      <w:r w:rsidR="00866D52" w:rsidRPr="00A43564">
        <w:rPr>
          <w:sz w:val="24"/>
          <w:szCs w:val="24"/>
        </w:rPr>
        <w:t xml:space="preserve">to review the content of the User Guide to ensure it properly captures the range of issues </w:t>
      </w:r>
      <w:r w:rsidR="008D62E0">
        <w:rPr>
          <w:sz w:val="24"/>
          <w:szCs w:val="24"/>
        </w:rPr>
        <w:t xml:space="preserve">impacting on </w:t>
      </w:r>
      <w:r w:rsidR="00866D52" w:rsidRPr="00A43564">
        <w:rPr>
          <w:sz w:val="24"/>
          <w:szCs w:val="24"/>
        </w:rPr>
        <w:t xml:space="preserve">the operation of PPNs and is fit for purpose </w:t>
      </w:r>
      <w:r w:rsidR="008D62E0">
        <w:rPr>
          <w:sz w:val="24"/>
          <w:szCs w:val="24"/>
        </w:rPr>
        <w:t xml:space="preserve">in terms of </w:t>
      </w:r>
      <w:r w:rsidR="00866D52" w:rsidRPr="00A43564">
        <w:rPr>
          <w:sz w:val="24"/>
          <w:szCs w:val="24"/>
        </w:rPr>
        <w:t>support</w:t>
      </w:r>
      <w:r w:rsidR="008D62E0">
        <w:rPr>
          <w:sz w:val="24"/>
          <w:szCs w:val="24"/>
        </w:rPr>
        <w:t>ing</w:t>
      </w:r>
      <w:r w:rsidR="00866D52" w:rsidRPr="00A43564">
        <w:rPr>
          <w:sz w:val="24"/>
          <w:szCs w:val="24"/>
        </w:rPr>
        <w:t xml:space="preserve"> the on-going growth and development of PPNs.  </w:t>
      </w:r>
    </w:p>
    <w:p w:rsidR="00A43564" w:rsidRDefault="00A43564" w:rsidP="00A43564">
      <w:pPr>
        <w:rPr>
          <w:sz w:val="24"/>
          <w:szCs w:val="24"/>
        </w:rPr>
      </w:pPr>
      <w:r w:rsidRPr="00A43564">
        <w:rPr>
          <w:sz w:val="24"/>
          <w:szCs w:val="24"/>
        </w:rPr>
        <w:t>A sub-group of the National Advisory Group has been established to review and update the User Guide, having regard to submissions received</w:t>
      </w:r>
      <w:r w:rsidR="003408A0">
        <w:rPr>
          <w:sz w:val="24"/>
          <w:szCs w:val="24"/>
        </w:rPr>
        <w:t xml:space="preserve"> following </w:t>
      </w:r>
      <w:r w:rsidR="003E35D9">
        <w:rPr>
          <w:sz w:val="24"/>
          <w:szCs w:val="24"/>
        </w:rPr>
        <w:t xml:space="preserve">a </w:t>
      </w:r>
      <w:r w:rsidR="003408A0">
        <w:rPr>
          <w:sz w:val="24"/>
          <w:szCs w:val="24"/>
        </w:rPr>
        <w:t>public consultation</w:t>
      </w:r>
      <w:r w:rsidR="003E35D9">
        <w:rPr>
          <w:sz w:val="24"/>
          <w:szCs w:val="24"/>
        </w:rPr>
        <w:t xml:space="preserve"> process</w:t>
      </w:r>
      <w:r w:rsidR="003408A0">
        <w:rPr>
          <w:sz w:val="24"/>
          <w:szCs w:val="24"/>
        </w:rPr>
        <w:t>.</w:t>
      </w:r>
    </w:p>
    <w:p w:rsidR="006523F1" w:rsidRPr="00A43564" w:rsidRDefault="006523F1" w:rsidP="00A43564">
      <w:pPr>
        <w:rPr>
          <w:sz w:val="24"/>
          <w:szCs w:val="24"/>
        </w:rPr>
      </w:pPr>
      <w:r>
        <w:rPr>
          <w:sz w:val="24"/>
          <w:szCs w:val="24"/>
        </w:rPr>
        <w:t xml:space="preserve">As a first step, it has been </w:t>
      </w:r>
      <w:r w:rsidRPr="004140C6">
        <w:rPr>
          <w:sz w:val="24"/>
          <w:szCs w:val="24"/>
        </w:rPr>
        <w:t xml:space="preserve">decided to consult with </w:t>
      </w:r>
      <w:r>
        <w:rPr>
          <w:sz w:val="24"/>
          <w:szCs w:val="24"/>
        </w:rPr>
        <w:t>all</w:t>
      </w:r>
      <w:r w:rsidRPr="004140C6">
        <w:rPr>
          <w:sz w:val="24"/>
          <w:szCs w:val="24"/>
        </w:rPr>
        <w:t xml:space="preserve"> stakeholders in relation to the </w:t>
      </w:r>
      <w:r>
        <w:rPr>
          <w:sz w:val="24"/>
          <w:szCs w:val="24"/>
        </w:rPr>
        <w:t xml:space="preserve">current </w:t>
      </w:r>
      <w:r w:rsidRPr="004140C6">
        <w:rPr>
          <w:sz w:val="24"/>
          <w:szCs w:val="24"/>
        </w:rPr>
        <w:t xml:space="preserve">User Guide and obtain their views on how </w:t>
      </w:r>
      <w:r>
        <w:rPr>
          <w:sz w:val="24"/>
          <w:szCs w:val="24"/>
        </w:rPr>
        <w:t xml:space="preserve">a future </w:t>
      </w:r>
      <w:r w:rsidR="0030270B">
        <w:rPr>
          <w:sz w:val="24"/>
          <w:szCs w:val="24"/>
        </w:rPr>
        <w:t>guide/h</w:t>
      </w:r>
      <w:r>
        <w:rPr>
          <w:sz w:val="24"/>
          <w:szCs w:val="24"/>
        </w:rPr>
        <w:t xml:space="preserve">andbook </w:t>
      </w:r>
      <w:r w:rsidRPr="004140C6">
        <w:rPr>
          <w:sz w:val="24"/>
          <w:szCs w:val="24"/>
        </w:rPr>
        <w:t xml:space="preserve">might </w:t>
      </w:r>
      <w:r>
        <w:rPr>
          <w:sz w:val="24"/>
          <w:szCs w:val="24"/>
        </w:rPr>
        <w:t xml:space="preserve">assist stakeholders with a concise </w:t>
      </w:r>
      <w:r w:rsidR="00DA57F5">
        <w:rPr>
          <w:sz w:val="24"/>
          <w:szCs w:val="24"/>
        </w:rPr>
        <w:t>resource</w:t>
      </w:r>
      <w:r>
        <w:rPr>
          <w:sz w:val="24"/>
          <w:szCs w:val="24"/>
        </w:rPr>
        <w:t xml:space="preserve"> of information that informs, guides and instructs in a user friendly way that is understood by all users.</w:t>
      </w:r>
    </w:p>
    <w:p w:rsidR="00841038" w:rsidRPr="00A43564" w:rsidRDefault="00841038" w:rsidP="00A43564">
      <w:pPr>
        <w:pStyle w:val="ListParagraph"/>
        <w:numPr>
          <w:ilvl w:val="0"/>
          <w:numId w:val="7"/>
        </w:numPr>
        <w:rPr>
          <w:b/>
          <w:sz w:val="24"/>
          <w:szCs w:val="24"/>
        </w:rPr>
      </w:pPr>
      <w:r w:rsidRPr="00A43564">
        <w:rPr>
          <w:b/>
          <w:sz w:val="24"/>
          <w:szCs w:val="24"/>
        </w:rPr>
        <w:t>Scope of Review</w:t>
      </w:r>
    </w:p>
    <w:p w:rsidR="007D3326" w:rsidRDefault="00122BA9" w:rsidP="00866D52">
      <w:pPr>
        <w:rPr>
          <w:sz w:val="24"/>
          <w:szCs w:val="24"/>
        </w:rPr>
      </w:pPr>
      <w:r w:rsidRPr="00A43564">
        <w:rPr>
          <w:sz w:val="24"/>
          <w:szCs w:val="24"/>
        </w:rPr>
        <w:t xml:space="preserve">It is important to note that this </w:t>
      </w:r>
      <w:r w:rsidR="003E35D9">
        <w:rPr>
          <w:sz w:val="24"/>
          <w:szCs w:val="24"/>
        </w:rPr>
        <w:t>consultation process/</w:t>
      </w:r>
      <w:r w:rsidR="00841038" w:rsidRPr="00A43564">
        <w:rPr>
          <w:sz w:val="24"/>
          <w:szCs w:val="24"/>
        </w:rPr>
        <w:t xml:space="preserve">review relates specifically to the </w:t>
      </w:r>
      <w:r w:rsidRPr="00A43564">
        <w:rPr>
          <w:b/>
          <w:sz w:val="24"/>
          <w:szCs w:val="24"/>
        </w:rPr>
        <w:t xml:space="preserve">content of the </w:t>
      </w:r>
      <w:r w:rsidR="00841038" w:rsidRPr="00A43564">
        <w:rPr>
          <w:b/>
          <w:sz w:val="24"/>
          <w:szCs w:val="24"/>
        </w:rPr>
        <w:t xml:space="preserve">PPN </w:t>
      </w:r>
      <w:r w:rsidRPr="00A43564">
        <w:rPr>
          <w:b/>
          <w:sz w:val="24"/>
          <w:szCs w:val="24"/>
        </w:rPr>
        <w:t>User Guide,</w:t>
      </w:r>
      <w:r w:rsidRPr="00A43564">
        <w:rPr>
          <w:sz w:val="24"/>
          <w:szCs w:val="24"/>
        </w:rPr>
        <w:t xml:space="preserve"> </w:t>
      </w:r>
      <w:r w:rsidR="00841038" w:rsidRPr="00A43564">
        <w:rPr>
          <w:sz w:val="24"/>
          <w:szCs w:val="24"/>
        </w:rPr>
        <w:t xml:space="preserve">and is </w:t>
      </w:r>
      <w:r w:rsidRPr="00A43564">
        <w:rPr>
          <w:b/>
          <w:sz w:val="24"/>
          <w:szCs w:val="24"/>
        </w:rPr>
        <w:t>not</w:t>
      </w:r>
      <w:r w:rsidRPr="00A43564">
        <w:rPr>
          <w:sz w:val="24"/>
          <w:szCs w:val="24"/>
        </w:rPr>
        <w:t xml:space="preserve"> a review</w:t>
      </w:r>
      <w:r w:rsidR="001E23BA" w:rsidRPr="00A43564">
        <w:rPr>
          <w:sz w:val="24"/>
          <w:szCs w:val="24"/>
        </w:rPr>
        <w:t xml:space="preserve"> of PPNs generally.</w:t>
      </w:r>
      <w:r w:rsidR="00841038" w:rsidRPr="00A43564">
        <w:rPr>
          <w:sz w:val="24"/>
          <w:szCs w:val="24"/>
        </w:rPr>
        <w:t xml:space="preserve"> This is an important distinction which should be borne in mind by those responding to the consultative process</w:t>
      </w:r>
      <w:r w:rsidR="00A43564" w:rsidRPr="00A43564">
        <w:rPr>
          <w:sz w:val="24"/>
          <w:szCs w:val="24"/>
        </w:rPr>
        <w:t>.</w:t>
      </w:r>
      <w:r w:rsidR="007D3326">
        <w:rPr>
          <w:sz w:val="24"/>
          <w:szCs w:val="24"/>
        </w:rPr>
        <w:t xml:space="preserve">  </w:t>
      </w:r>
    </w:p>
    <w:p w:rsidR="006523F1" w:rsidRDefault="007D3326" w:rsidP="00A43564">
      <w:pPr>
        <w:rPr>
          <w:sz w:val="24"/>
          <w:szCs w:val="24"/>
        </w:rPr>
      </w:pPr>
      <w:r>
        <w:rPr>
          <w:sz w:val="24"/>
          <w:szCs w:val="24"/>
        </w:rPr>
        <w:t xml:space="preserve">You are also asked to consider as part of your response the specific areas of the </w:t>
      </w:r>
      <w:r w:rsidR="00EB7C75">
        <w:rPr>
          <w:sz w:val="24"/>
          <w:szCs w:val="24"/>
        </w:rPr>
        <w:t>U</w:t>
      </w:r>
      <w:r>
        <w:rPr>
          <w:sz w:val="24"/>
          <w:szCs w:val="24"/>
        </w:rPr>
        <w:t xml:space="preserve">ser </w:t>
      </w:r>
      <w:r w:rsidR="00EB7C75">
        <w:rPr>
          <w:sz w:val="24"/>
          <w:szCs w:val="24"/>
        </w:rPr>
        <w:t>G</w:t>
      </w:r>
      <w:r>
        <w:rPr>
          <w:sz w:val="24"/>
          <w:szCs w:val="24"/>
        </w:rPr>
        <w:t>uide that should be made mandatory in order to assist with the smooth operation of the PPN.</w:t>
      </w:r>
    </w:p>
    <w:p w:rsidR="001E23BA" w:rsidRPr="00A43564" w:rsidRDefault="00841038" w:rsidP="00A43564">
      <w:pPr>
        <w:pStyle w:val="ListParagraph"/>
        <w:numPr>
          <w:ilvl w:val="0"/>
          <w:numId w:val="7"/>
        </w:numPr>
        <w:rPr>
          <w:sz w:val="24"/>
          <w:szCs w:val="24"/>
        </w:rPr>
      </w:pPr>
      <w:r w:rsidRPr="00A43564">
        <w:rPr>
          <w:b/>
          <w:sz w:val="24"/>
          <w:szCs w:val="24"/>
        </w:rPr>
        <w:t xml:space="preserve">Structure of Review </w:t>
      </w:r>
      <w:r w:rsidR="001E23BA" w:rsidRPr="00A43564">
        <w:rPr>
          <w:sz w:val="24"/>
          <w:szCs w:val="24"/>
        </w:rPr>
        <w:t xml:space="preserve">  </w:t>
      </w:r>
    </w:p>
    <w:p w:rsidR="003408A0" w:rsidRDefault="00A52589" w:rsidP="003408A0">
      <w:pPr>
        <w:rPr>
          <w:sz w:val="24"/>
          <w:szCs w:val="24"/>
        </w:rPr>
      </w:pPr>
      <w:r w:rsidRPr="00A43564">
        <w:rPr>
          <w:sz w:val="24"/>
          <w:szCs w:val="24"/>
        </w:rPr>
        <w:t xml:space="preserve">Submissions are invited </w:t>
      </w:r>
      <w:r w:rsidR="00A43564" w:rsidRPr="00A43564">
        <w:rPr>
          <w:sz w:val="24"/>
          <w:szCs w:val="24"/>
        </w:rPr>
        <w:t>in relation to the updating of the PPN User Guide</w:t>
      </w:r>
      <w:r w:rsidR="003408A0">
        <w:rPr>
          <w:sz w:val="24"/>
          <w:szCs w:val="24"/>
        </w:rPr>
        <w:t xml:space="preserve"> under the following headings. </w:t>
      </w:r>
    </w:p>
    <w:p w:rsidR="00122BA9" w:rsidRPr="003408A0" w:rsidRDefault="001E23BA" w:rsidP="003408A0">
      <w:pPr>
        <w:pStyle w:val="ListParagraph"/>
        <w:numPr>
          <w:ilvl w:val="0"/>
          <w:numId w:val="10"/>
        </w:numPr>
        <w:rPr>
          <w:sz w:val="24"/>
          <w:szCs w:val="24"/>
        </w:rPr>
      </w:pPr>
      <w:r w:rsidRPr="003408A0">
        <w:rPr>
          <w:sz w:val="24"/>
          <w:szCs w:val="24"/>
        </w:rPr>
        <w:t>Structure of PPNs</w:t>
      </w:r>
    </w:p>
    <w:p w:rsidR="001E23BA" w:rsidRPr="00A43564" w:rsidRDefault="001E23BA" w:rsidP="001E23BA">
      <w:pPr>
        <w:pStyle w:val="ListParagraph"/>
        <w:numPr>
          <w:ilvl w:val="1"/>
          <w:numId w:val="2"/>
        </w:numPr>
        <w:rPr>
          <w:sz w:val="24"/>
          <w:szCs w:val="24"/>
        </w:rPr>
      </w:pPr>
      <w:r w:rsidRPr="00A43564">
        <w:rPr>
          <w:sz w:val="24"/>
          <w:szCs w:val="24"/>
        </w:rPr>
        <w:t>County/City Plenary</w:t>
      </w:r>
    </w:p>
    <w:p w:rsidR="001E23BA" w:rsidRPr="00A43564" w:rsidRDefault="001E23BA" w:rsidP="001E23BA">
      <w:pPr>
        <w:pStyle w:val="ListParagraph"/>
        <w:numPr>
          <w:ilvl w:val="1"/>
          <w:numId w:val="2"/>
        </w:numPr>
        <w:rPr>
          <w:sz w:val="24"/>
          <w:szCs w:val="24"/>
        </w:rPr>
      </w:pPr>
      <w:r w:rsidRPr="00A43564">
        <w:rPr>
          <w:sz w:val="24"/>
          <w:szCs w:val="24"/>
        </w:rPr>
        <w:t>Secretariat</w:t>
      </w:r>
    </w:p>
    <w:p w:rsidR="001E23BA" w:rsidRPr="00A43564" w:rsidRDefault="001E23BA" w:rsidP="001E23BA">
      <w:pPr>
        <w:pStyle w:val="ListParagraph"/>
        <w:numPr>
          <w:ilvl w:val="1"/>
          <w:numId w:val="2"/>
        </w:numPr>
        <w:rPr>
          <w:sz w:val="24"/>
          <w:szCs w:val="24"/>
        </w:rPr>
      </w:pPr>
      <w:r w:rsidRPr="00A43564">
        <w:rPr>
          <w:sz w:val="24"/>
          <w:szCs w:val="24"/>
        </w:rPr>
        <w:t>Municipal Districts PPNs</w:t>
      </w:r>
    </w:p>
    <w:p w:rsidR="001E23BA" w:rsidRPr="00A43564" w:rsidRDefault="001E23BA" w:rsidP="001E23BA">
      <w:pPr>
        <w:pStyle w:val="ListParagraph"/>
        <w:numPr>
          <w:ilvl w:val="1"/>
          <w:numId w:val="2"/>
        </w:numPr>
        <w:rPr>
          <w:sz w:val="24"/>
          <w:szCs w:val="24"/>
        </w:rPr>
      </w:pPr>
      <w:r w:rsidRPr="00A43564">
        <w:rPr>
          <w:sz w:val="24"/>
          <w:szCs w:val="24"/>
        </w:rPr>
        <w:t>Linkage Groups</w:t>
      </w:r>
    </w:p>
    <w:p w:rsidR="002D14E8" w:rsidRDefault="002D14E8" w:rsidP="00D95D22">
      <w:pPr>
        <w:pStyle w:val="ListParagraph"/>
        <w:numPr>
          <w:ilvl w:val="1"/>
          <w:numId w:val="2"/>
        </w:numPr>
        <w:rPr>
          <w:sz w:val="24"/>
          <w:szCs w:val="24"/>
        </w:rPr>
      </w:pPr>
      <w:r w:rsidRPr="00A43564">
        <w:rPr>
          <w:sz w:val="24"/>
          <w:szCs w:val="24"/>
        </w:rPr>
        <w:t xml:space="preserve">Membership </w:t>
      </w:r>
    </w:p>
    <w:p w:rsidR="00D95D22" w:rsidRPr="00D95D22" w:rsidRDefault="00D95D22" w:rsidP="00D95D22">
      <w:pPr>
        <w:pStyle w:val="ListParagraph"/>
        <w:ind w:left="2265"/>
        <w:rPr>
          <w:sz w:val="24"/>
          <w:szCs w:val="24"/>
        </w:rPr>
      </w:pPr>
    </w:p>
    <w:p w:rsidR="001E23BA" w:rsidRPr="00A43564" w:rsidRDefault="001E23BA" w:rsidP="001E23BA">
      <w:pPr>
        <w:pStyle w:val="ListParagraph"/>
        <w:numPr>
          <w:ilvl w:val="0"/>
          <w:numId w:val="2"/>
        </w:numPr>
        <w:rPr>
          <w:sz w:val="24"/>
          <w:szCs w:val="24"/>
        </w:rPr>
      </w:pPr>
      <w:r w:rsidRPr="00A43564">
        <w:rPr>
          <w:sz w:val="24"/>
          <w:szCs w:val="24"/>
        </w:rPr>
        <w:t>Activities of PPNs</w:t>
      </w:r>
    </w:p>
    <w:p w:rsidR="001E23BA" w:rsidRPr="00A43564" w:rsidRDefault="001E23BA" w:rsidP="001E23BA">
      <w:pPr>
        <w:pStyle w:val="ListParagraph"/>
        <w:numPr>
          <w:ilvl w:val="1"/>
          <w:numId w:val="2"/>
        </w:numPr>
        <w:rPr>
          <w:sz w:val="24"/>
          <w:szCs w:val="24"/>
        </w:rPr>
      </w:pPr>
      <w:r w:rsidRPr="00A43564">
        <w:rPr>
          <w:sz w:val="24"/>
          <w:szCs w:val="24"/>
        </w:rPr>
        <w:t>Participation and Representation on Decision/Policy Making Bodies</w:t>
      </w:r>
    </w:p>
    <w:p w:rsidR="001E23BA" w:rsidRPr="00A43564" w:rsidRDefault="001E23BA" w:rsidP="001E23BA">
      <w:pPr>
        <w:pStyle w:val="ListParagraph"/>
        <w:numPr>
          <w:ilvl w:val="1"/>
          <w:numId w:val="2"/>
        </w:numPr>
        <w:rPr>
          <w:sz w:val="24"/>
          <w:szCs w:val="24"/>
        </w:rPr>
      </w:pPr>
      <w:r w:rsidRPr="00A43564">
        <w:rPr>
          <w:sz w:val="24"/>
          <w:szCs w:val="24"/>
        </w:rPr>
        <w:t>Capacity Building and Training</w:t>
      </w:r>
    </w:p>
    <w:p w:rsidR="002D14E8" w:rsidRDefault="001E23BA" w:rsidP="00D95D22">
      <w:pPr>
        <w:pStyle w:val="ListParagraph"/>
        <w:numPr>
          <w:ilvl w:val="1"/>
          <w:numId w:val="2"/>
        </w:numPr>
        <w:rPr>
          <w:sz w:val="24"/>
          <w:szCs w:val="24"/>
        </w:rPr>
      </w:pPr>
      <w:r w:rsidRPr="00A43564">
        <w:rPr>
          <w:sz w:val="24"/>
          <w:szCs w:val="24"/>
        </w:rPr>
        <w:t>Information Sharing and Communication</w:t>
      </w:r>
    </w:p>
    <w:p w:rsidR="00D95D22" w:rsidRPr="00D95D22" w:rsidRDefault="00D95D22" w:rsidP="00D95D22">
      <w:pPr>
        <w:pStyle w:val="ListParagraph"/>
        <w:ind w:left="2265"/>
        <w:rPr>
          <w:sz w:val="24"/>
          <w:szCs w:val="24"/>
        </w:rPr>
      </w:pPr>
    </w:p>
    <w:p w:rsidR="001E23BA" w:rsidRPr="00A43564" w:rsidRDefault="001E23BA" w:rsidP="001E23BA">
      <w:pPr>
        <w:pStyle w:val="ListParagraph"/>
        <w:numPr>
          <w:ilvl w:val="0"/>
          <w:numId w:val="2"/>
        </w:numPr>
        <w:rPr>
          <w:sz w:val="24"/>
          <w:szCs w:val="24"/>
        </w:rPr>
      </w:pPr>
      <w:r w:rsidRPr="00A43564">
        <w:rPr>
          <w:sz w:val="24"/>
          <w:szCs w:val="24"/>
        </w:rPr>
        <w:t>Operation of PPNs</w:t>
      </w:r>
    </w:p>
    <w:p w:rsidR="001E23BA" w:rsidRPr="00A43564" w:rsidRDefault="001E23BA" w:rsidP="001E23BA">
      <w:pPr>
        <w:pStyle w:val="ListParagraph"/>
        <w:numPr>
          <w:ilvl w:val="1"/>
          <w:numId w:val="2"/>
        </w:numPr>
        <w:rPr>
          <w:sz w:val="24"/>
          <w:szCs w:val="24"/>
        </w:rPr>
      </w:pPr>
      <w:r w:rsidRPr="00A43564">
        <w:rPr>
          <w:sz w:val="24"/>
          <w:szCs w:val="24"/>
        </w:rPr>
        <w:t xml:space="preserve">Budget and </w:t>
      </w:r>
      <w:r w:rsidR="003408A0" w:rsidRPr="00A43564">
        <w:rPr>
          <w:sz w:val="24"/>
          <w:szCs w:val="24"/>
        </w:rPr>
        <w:t>Work plan</w:t>
      </w:r>
    </w:p>
    <w:p w:rsidR="001E23BA" w:rsidRPr="00A43564" w:rsidRDefault="001E23BA" w:rsidP="001E23BA">
      <w:pPr>
        <w:pStyle w:val="ListParagraph"/>
        <w:numPr>
          <w:ilvl w:val="1"/>
          <w:numId w:val="2"/>
        </w:numPr>
        <w:rPr>
          <w:sz w:val="24"/>
          <w:szCs w:val="24"/>
        </w:rPr>
      </w:pPr>
      <w:r w:rsidRPr="00A43564">
        <w:rPr>
          <w:sz w:val="24"/>
          <w:szCs w:val="24"/>
        </w:rPr>
        <w:t>Resource Worker</w:t>
      </w:r>
    </w:p>
    <w:p w:rsidR="005127A6" w:rsidRDefault="001E23BA" w:rsidP="00D95D22">
      <w:pPr>
        <w:pStyle w:val="ListParagraph"/>
        <w:numPr>
          <w:ilvl w:val="1"/>
          <w:numId w:val="2"/>
        </w:numPr>
        <w:rPr>
          <w:sz w:val="24"/>
          <w:szCs w:val="24"/>
        </w:rPr>
      </w:pPr>
      <w:r w:rsidRPr="00A43564">
        <w:rPr>
          <w:sz w:val="24"/>
          <w:szCs w:val="24"/>
        </w:rPr>
        <w:t>Support Worker</w:t>
      </w:r>
    </w:p>
    <w:p w:rsidR="00D95D22" w:rsidRPr="00D95D22" w:rsidRDefault="00D95D22" w:rsidP="00D95D22">
      <w:pPr>
        <w:pStyle w:val="ListParagraph"/>
        <w:ind w:left="2265"/>
        <w:rPr>
          <w:sz w:val="24"/>
          <w:szCs w:val="24"/>
        </w:rPr>
      </w:pPr>
    </w:p>
    <w:p w:rsidR="001E23BA" w:rsidRPr="00A43564" w:rsidRDefault="001E23BA" w:rsidP="001E23BA">
      <w:pPr>
        <w:pStyle w:val="ListParagraph"/>
        <w:numPr>
          <w:ilvl w:val="0"/>
          <w:numId w:val="2"/>
        </w:numPr>
        <w:rPr>
          <w:sz w:val="24"/>
          <w:szCs w:val="24"/>
        </w:rPr>
      </w:pPr>
      <w:r w:rsidRPr="00A43564">
        <w:rPr>
          <w:sz w:val="24"/>
          <w:szCs w:val="24"/>
        </w:rPr>
        <w:t>Relationships between the PPN and the respective local authority</w:t>
      </w:r>
    </w:p>
    <w:p w:rsidR="002D14E8" w:rsidRPr="00A43564" w:rsidRDefault="005127A6" w:rsidP="002D14E8">
      <w:pPr>
        <w:pStyle w:val="ListParagraph"/>
        <w:numPr>
          <w:ilvl w:val="1"/>
          <w:numId w:val="2"/>
        </w:numPr>
        <w:rPr>
          <w:sz w:val="24"/>
          <w:szCs w:val="24"/>
        </w:rPr>
      </w:pPr>
      <w:r w:rsidRPr="00A43564">
        <w:rPr>
          <w:sz w:val="24"/>
          <w:szCs w:val="24"/>
        </w:rPr>
        <w:t>Budget</w:t>
      </w:r>
    </w:p>
    <w:p w:rsidR="005127A6" w:rsidRPr="00A43564" w:rsidRDefault="003408A0" w:rsidP="002D14E8">
      <w:pPr>
        <w:pStyle w:val="ListParagraph"/>
        <w:numPr>
          <w:ilvl w:val="1"/>
          <w:numId w:val="2"/>
        </w:numPr>
        <w:rPr>
          <w:sz w:val="24"/>
          <w:szCs w:val="24"/>
        </w:rPr>
      </w:pPr>
      <w:r w:rsidRPr="00A43564">
        <w:rPr>
          <w:sz w:val="24"/>
          <w:szCs w:val="24"/>
        </w:rPr>
        <w:lastRenderedPageBreak/>
        <w:t>Work plan</w:t>
      </w:r>
    </w:p>
    <w:p w:rsidR="005127A6" w:rsidRDefault="005127A6" w:rsidP="00D95D22">
      <w:pPr>
        <w:pStyle w:val="ListParagraph"/>
        <w:numPr>
          <w:ilvl w:val="1"/>
          <w:numId w:val="2"/>
        </w:numPr>
        <w:rPr>
          <w:sz w:val="24"/>
          <w:szCs w:val="24"/>
        </w:rPr>
      </w:pPr>
      <w:r w:rsidRPr="00A43564">
        <w:rPr>
          <w:sz w:val="24"/>
          <w:szCs w:val="24"/>
        </w:rPr>
        <w:t>Resource Worker</w:t>
      </w:r>
    </w:p>
    <w:p w:rsidR="00D95D22" w:rsidRPr="00D95D22" w:rsidRDefault="00D95D22" w:rsidP="00D95D22">
      <w:pPr>
        <w:pStyle w:val="ListParagraph"/>
        <w:ind w:left="2265"/>
        <w:rPr>
          <w:sz w:val="24"/>
          <w:szCs w:val="24"/>
        </w:rPr>
      </w:pPr>
    </w:p>
    <w:p w:rsidR="005127A6" w:rsidRPr="00A43564" w:rsidRDefault="005127A6" w:rsidP="005127A6">
      <w:pPr>
        <w:pStyle w:val="ListParagraph"/>
        <w:numPr>
          <w:ilvl w:val="0"/>
          <w:numId w:val="2"/>
        </w:numPr>
        <w:rPr>
          <w:sz w:val="24"/>
          <w:szCs w:val="24"/>
        </w:rPr>
      </w:pPr>
      <w:r w:rsidRPr="00A43564">
        <w:rPr>
          <w:sz w:val="24"/>
          <w:szCs w:val="24"/>
        </w:rPr>
        <w:t>Monitoring and Evaluation</w:t>
      </w:r>
    </w:p>
    <w:p w:rsidR="005127A6" w:rsidRPr="00A43564" w:rsidRDefault="005127A6" w:rsidP="005127A6">
      <w:pPr>
        <w:pStyle w:val="ListParagraph"/>
        <w:numPr>
          <w:ilvl w:val="1"/>
          <w:numId w:val="2"/>
        </w:numPr>
        <w:rPr>
          <w:sz w:val="24"/>
          <w:szCs w:val="24"/>
        </w:rPr>
      </w:pPr>
      <w:r w:rsidRPr="00A43564">
        <w:rPr>
          <w:sz w:val="24"/>
          <w:szCs w:val="24"/>
        </w:rPr>
        <w:t xml:space="preserve">Budget </w:t>
      </w:r>
    </w:p>
    <w:p w:rsidR="005127A6" w:rsidRPr="00A43564" w:rsidRDefault="003408A0" w:rsidP="005127A6">
      <w:pPr>
        <w:pStyle w:val="ListParagraph"/>
        <w:numPr>
          <w:ilvl w:val="1"/>
          <w:numId w:val="2"/>
        </w:numPr>
        <w:rPr>
          <w:sz w:val="24"/>
          <w:szCs w:val="24"/>
        </w:rPr>
      </w:pPr>
      <w:r w:rsidRPr="00A43564">
        <w:rPr>
          <w:sz w:val="24"/>
          <w:szCs w:val="24"/>
        </w:rPr>
        <w:t>Work plan</w:t>
      </w:r>
    </w:p>
    <w:p w:rsidR="003E35D9" w:rsidRDefault="00850986" w:rsidP="00DA57F5">
      <w:pPr>
        <w:pStyle w:val="ListParagraph"/>
        <w:numPr>
          <w:ilvl w:val="1"/>
          <w:numId w:val="2"/>
        </w:numPr>
        <w:rPr>
          <w:sz w:val="24"/>
          <w:szCs w:val="24"/>
        </w:rPr>
      </w:pPr>
      <w:r>
        <w:rPr>
          <w:sz w:val="24"/>
          <w:szCs w:val="24"/>
        </w:rPr>
        <w:t>Resource Worker</w:t>
      </w:r>
    </w:p>
    <w:p w:rsidR="00DA57F5" w:rsidRPr="00DA57F5" w:rsidRDefault="00DA57F5" w:rsidP="00DA57F5">
      <w:pPr>
        <w:pStyle w:val="ListParagraph"/>
        <w:ind w:left="2265"/>
        <w:rPr>
          <w:sz w:val="24"/>
          <w:szCs w:val="24"/>
        </w:rPr>
      </w:pPr>
    </w:p>
    <w:p w:rsidR="001E23BA" w:rsidRDefault="005127A6" w:rsidP="00D95D22">
      <w:pPr>
        <w:pStyle w:val="ListParagraph"/>
        <w:numPr>
          <w:ilvl w:val="0"/>
          <w:numId w:val="2"/>
        </w:numPr>
        <w:rPr>
          <w:sz w:val="24"/>
          <w:szCs w:val="24"/>
        </w:rPr>
      </w:pPr>
      <w:r w:rsidRPr="00A43564">
        <w:rPr>
          <w:sz w:val="24"/>
          <w:szCs w:val="24"/>
        </w:rPr>
        <w:t>What Templates would you regard as being helpful to include in a revised PPN User Guide (</w:t>
      </w:r>
      <w:r w:rsidR="003408A0" w:rsidRPr="00A43564">
        <w:rPr>
          <w:sz w:val="24"/>
          <w:szCs w:val="24"/>
        </w:rPr>
        <w:t>Constitution</w:t>
      </w:r>
      <w:r w:rsidRPr="00A43564">
        <w:rPr>
          <w:sz w:val="24"/>
          <w:szCs w:val="24"/>
        </w:rPr>
        <w:t xml:space="preserve">, Grievance </w:t>
      </w:r>
      <w:r w:rsidR="003408A0" w:rsidRPr="00A43564">
        <w:rPr>
          <w:sz w:val="24"/>
          <w:szCs w:val="24"/>
        </w:rPr>
        <w:t>Procedure</w:t>
      </w:r>
      <w:r w:rsidRPr="00A43564">
        <w:rPr>
          <w:sz w:val="24"/>
          <w:szCs w:val="24"/>
        </w:rPr>
        <w:t xml:space="preserve">, Representatives Charter, Expense Policy, Memorandum of Understanding </w:t>
      </w:r>
      <w:r w:rsidR="003408A0" w:rsidRPr="00A43564">
        <w:rPr>
          <w:sz w:val="24"/>
          <w:szCs w:val="24"/>
        </w:rPr>
        <w:t>etc.</w:t>
      </w:r>
      <w:r w:rsidRPr="00A43564">
        <w:rPr>
          <w:sz w:val="24"/>
          <w:szCs w:val="24"/>
        </w:rPr>
        <w:t>)</w:t>
      </w:r>
    </w:p>
    <w:p w:rsidR="00D95D22" w:rsidRPr="00D95D22" w:rsidRDefault="00D95D22" w:rsidP="00D95D22">
      <w:pPr>
        <w:pStyle w:val="ListParagraph"/>
        <w:ind w:left="1545"/>
        <w:rPr>
          <w:sz w:val="24"/>
          <w:szCs w:val="24"/>
        </w:rPr>
      </w:pPr>
    </w:p>
    <w:p w:rsidR="003408A0" w:rsidRDefault="001E23BA" w:rsidP="003408A0">
      <w:pPr>
        <w:pStyle w:val="ListParagraph"/>
        <w:numPr>
          <w:ilvl w:val="0"/>
          <w:numId w:val="2"/>
        </w:numPr>
        <w:rPr>
          <w:sz w:val="24"/>
          <w:szCs w:val="24"/>
        </w:rPr>
      </w:pPr>
      <w:r w:rsidRPr="00A43564">
        <w:rPr>
          <w:sz w:val="24"/>
          <w:szCs w:val="24"/>
        </w:rPr>
        <w:t>A</w:t>
      </w:r>
      <w:r w:rsidR="005127A6" w:rsidRPr="00A43564">
        <w:rPr>
          <w:sz w:val="24"/>
          <w:szCs w:val="24"/>
        </w:rPr>
        <w:t>ny other Recommendations in relation to the review of the User Guide?</w:t>
      </w:r>
    </w:p>
    <w:p w:rsidR="00D95D22" w:rsidRPr="00D95D22" w:rsidRDefault="00D95D22" w:rsidP="00D95D22">
      <w:pPr>
        <w:pStyle w:val="ListParagraph"/>
        <w:ind w:left="1545"/>
        <w:rPr>
          <w:sz w:val="24"/>
          <w:szCs w:val="24"/>
        </w:rPr>
      </w:pPr>
    </w:p>
    <w:p w:rsidR="001E23BA" w:rsidRPr="00A43564" w:rsidRDefault="001E23BA" w:rsidP="00A43564">
      <w:pPr>
        <w:pStyle w:val="ListParagraph"/>
        <w:numPr>
          <w:ilvl w:val="0"/>
          <w:numId w:val="7"/>
        </w:numPr>
        <w:rPr>
          <w:b/>
          <w:sz w:val="24"/>
          <w:szCs w:val="24"/>
        </w:rPr>
      </w:pPr>
      <w:r w:rsidRPr="00A43564">
        <w:rPr>
          <w:b/>
          <w:sz w:val="24"/>
          <w:szCs w:val="24"/>
        </w:rPr>
        <w:t>Who can submit views?</w:t>
      </w:r>
    </w:p>
    <w:p w:rsidR="00D95D22" w:rsidRDefault="001E23BA" w:rsidP="00866D52">
      <w:pPr>
        <w:rPr>
          <w:sz w:val="24"/>
          <w:szCs w:val="24"/>
        </w:rPr>
      </w:pPr>
      <w:r w:rsidRPr="00A43564">
        <w:rPr>
          <w:sz w:val="24"/>
          <w:szCs w:val="24"/>
        </w:rPr>
        <w:t xml:space="preserve">It is open to </w:t>
      </w:r>
      <w:r w:rsidR="005127A6" w:rsidRPr="00A43564">
        <w:rPr>
          <w:sz w:val="24"/>
          <w:szCs w:val="24"/>
        </w:rPr>
        <w:t xml:space="preserve">any </w:t>
      </w:r>
      <w:r w:rsidRPr="00A43564">
        <w:rPr>
          <w:sz w:val="24"/>
          <w:szCs w:val="24"/>
        </w:rPr>
        <w:t xml:space="preserve">individual </w:t>
      </w:r>
      <w:r w:rsidR="005127A6" w:rsidRPr="00A43564">
        <w:rPr>
          <w:sz w:val="24"/>
          <w:szCs w:val="24"/>
        </w:rPr>
        <w:t xml:space="preserve">or </w:t>
      </w:r>
      <w:r w:rsidRPr="00A43564">
        <w:rPr>
          <w:sz w:val="24"/>
          <w:szCs w:val="24"/>
        </w:rPr>
        <w:t>organisations</w:t>
      </w:r>
      <w:r w:rsidR="005127A6" w:rsidRPr="00A43564">
        <w:rPr>
          <w:sz w:val="24"/>
          <w:szCs w:val="24"/>
        </w:rPr>
        <w:t xml:space="preserve"> to submit their views on the review of the PPN User Guide. </w:t>
      </w:r>
    </w:p>
    <w:p w:rsidR="00C062F6" w:rsidRDefault="00C062F6" w:rsidP="00C062F6">
      <w:pPr>
        <w:spacing w:line="240" w:lineRule="auto"/>
        <w:rPr>
          <w:rFonts w:cs="Arial"/>
          <w:color w:val="000000"/>
          <w:sz w:val="24"/>
          <w:szCs w:val="24"/>
        </w:rPr>
      </w:pPr>
      <w:r w:rsidRPr="00C062F6">
        <w:rPr>
          <w:rFonts w:cs="Arial"/>
          <w:color w:val="000000"/>
          <w:sz w:val="24"/>
          <w:szCs w:val="24"/>
        </w:rPr>
        <w:t>It should be noted that in the interests of transparency, all written submissions received will be made publicly available on the Department’s website.</w:t>
      </w:r>
    </w:p>
    <w:p w:rsidR="00C062F6" w:rsidRPr="00A43564" w:rsidRDefault="00C062F6" w:rsidP="00C062F6">
      <w:pPr>
        <w:spacing w:after="0" w:line="240" w:lineRule="auto"/>
        <w:rPr>
          <w:sz w:val="24"/>
          <w:szCs w:val="24"/>
        </w:rPr>
      </w:pPr>
    </w:p>
    <w:p w:rsidR="005127A6" w:rsidRPr="0030270B" w:rsidRDefault="005127A6" w:rsidP="00C062F6">
      <w:pPr>
        <w:pStyle w:val="ListParagraph"/>
        <w:numPr>
          <w:ilvl w:val="0"/>
          <w:numId w:val="7"/>
        </w:numPr>
        <w:spacing w:line="240" w:lineRule="auto"/>
        <w:rPr>
          <w:b/>
          <w:sz w:val="24"/>
          <w:szCs w:val="24"/>
        </w:rPr>
      </w:pPr>
      <w:r w:rsidRPr="0030270B">
        <w:rPr>
          <w:b/>
          <w:sz w:val="24"/>
          <w:szCs w:val="24"/>
        </w:rPr>
        <w:t>Submission Details</w:t>
      </w:r>
    </w:p>
    <w:p w:rsidR="001162CF" w:rsidRPr="0030270B" w:rsidRDefault="001162CF" w:rsidP="001162CF">
      <w:pPr>
        <w:jc w:val="both"/>
        <w:rPr>
          <w:sz w:val="24"/>
          <w:szCs w:val="24"/>
        </w:rPr>
      </w:pPr>
      <w:r w:rsidRPr="0030270B">
        <w:rPr>
          <w:sz w:val="24"/>
          <w:szCs w:val="24"/>
        </w:rPr>
        <w:t>Submissions may be made:</w:t>
      </w:r>
    </w:p>
    <w:p w:rsidR="003408A0" w:rsidRPr="0030270B" w:rsidRDefault="003408A0" w:rsidP="00EB7C75">
      <w:pPr>
        <w:pStyle w:val="ListParagraph"/>
        <w:numPr>
          <w:ilvl w:val="0"/>
          <w:numId w:val="5"/>
        </w:numPr>
        <w:spacing w:after="0"/>
        <w:rPr>
          <w:rStyle w:val="Hyperlink"/>
          <w:rFonts w:eastAsia="Calibri" w:cs="Arial"/>
          <w:noProof/>
          <w:color w:val="auto"/>
          <w:sz w:val="24"/>
          <w:szCs w:val="24"/>
          <w:u w:val="none"/>
          <w:lang w:eastAsia="en-IE"/>
        </w:rPr>
      </w:pPr>
      <w:r w:rsidRPr="0030270B">
        <w:rPr>
          <w:rFonts w:eastAsia="Calibri" w:cs="Arial"/>
          <w:noProof/>
          <w:sz w:val="24"/>
          <w:szCs w:val="24"/>
          <w:lang w:eastAsia="en-IE"/>
        </w:rPr>
        <w:t xml:space="preserve">By email to </w:t>
      </w:r>
      <w:r w:rsidR="00EB7C75" w:rsidRPr="0030270B">
        <w:rPr>
          <w:rFonts w:eastAsia="Calibri" w:cs="Arial"/>
          <w:noProof/>
          <w:sz w:val="24"/>
          <w:szCs w:val="24"/>
          <w:lang w:eastAsia="en-IE"/>
        </w:rPr>
        <w:t>ppnuserguidereview@drcd.gov.ie</w:t>
      </w:r>
    </w:p>
    <w:p w:rsidR="003D454C" w:rsidRPr="0030270B" w:rsidRDefault="00396F77" w:rsidP="00396F77">
      <w:pPr>
        <w:spacing w:after="0"/>
        <w:ind w:left="360"/>
        <w:rPr>
          <w:rFonts w:eastAsia="Calibri" w:cs="Arial"/>
          <w:noProof/>
          <w:sz w:val="24"/>
          <w:szCs w:val="24"/>
          <w:lang w:eastAsia="en-IE"/>
        </w:rPr>
      </w:pPr>
      <w:r w:rsidRPr="0030270B">
        <w:rPr>
          <w:rFonts w:eastAsia="Calibri" w:cs="Arial"/>
          <w:noProof/>
          <w:sz w:val="24"/>
          <w:szCs w:val="24"/>
          <w:lang w:eastAsia="en-IE"/>
        </w:rPr>
        <w:tab/>
      </w:r>
      <w:r w:rsidR="003D454C" w:rsidRPr="0030270B">
        <w:rPr>
          <w:rFonts w:eastAsia="Calibri" w:cs="Arial"/>
          <w:noProof/>
          <w:sz w:val="24"/>
          <w:szCs w:val="24"/>
          <w:lang w:eastAsia="en-IE"/>
        </w:rPr>
        <w:t>Please use the tagline “User Guide Review” on all emails</w:t>
      </w:r>
    </w:p>
    <w:p w:rsidR="003408A0" w:rsidRPr="0030270B" w:rsidRDefault="003408A0" w:rsidP="003408A0">
      <w:pPr>
        <w:spacing w:after="0"/>
        <w:rPr>
          <w:rFonts w:eastAsia="Calibri" w:cs="Arial"/>
          <w:noProof/>
          <w:sz w:val="24"/>
          <w:szCs w:val="24"/>
          <w:lang w:eastAsia="en-IE"/>
        </w:rPr>
      </w:pPr>
    </w:p>
    <w:p w:rsidR="001162CF" w:rsidRPr="0030270B" w:rsidRDefault="001162CF" w:rsidP="001162CF">
      <w:pPr>
        <w:pStyle w:val="ListParagraph"/>
        <w:numPr>
          <w:ilvl w:val="0"/>
          <w:numId w:val="5"/>
        </w:numPr>
        <w:spacing w:after="0"/>
        <w:rPr>
          <w:sz w:val="24"/>
          <w:szCs w:val="24"/>
        </w:rPr>
      </w:pPr>
      <w:r w:rsidRPr="0030270B">
        <w:rPr>
          <w:sz w:val="24"/>
          <w:szCs w:val="24"/>
        </w:rPr>
        <w:t xml:space="preserve">In writing to: </w:t>
      </w:r>
    </w:p>
    <w:p w:rsidR="001162CF" w:rsidRPr="00C062F6" w:rsidRDefault="001162CF" w:rsidP="00C062F6">
      <w:pPr>
        <w:spacing w:after="0"/>
        <w:ind w:left="720"/>
        <w:rPr>
          <w:i/>
          <w:sz w:val="24"/>
          <w:szCs w:val="24"/>
        </w:rPr>
      </w:pPr>
      <w:r w:rsidRPr="00C062F6">
        <w:rPr>
          <w:i/>
          <w:sz w:val="24"/>
          <w:szCs w:val="24"/>
        </w:rPr>
        <w:t xml:space="preserve">Alan Monks </w:t>
      </w:r>
    </w:p>
    <w:p w:rsidR="001162CF" w:rsidRPr="00C062F6" w:rsidRDefault="001162CF" w:rsidP="0030270B">
      <w:pPr>
        <w:tabs>
          <w:tab w:val="left" w:pos="709"/>
        </w:tabs>
        <w:spacing w:after="0"/>
        <w:rPr>
          <w:rFonts w:eastAsia="Calibri" w:cs="Times New Roman"/>
          <w:i/>
          <w:noProof/>
          <w:sz w:val="24"/>
          <w:szCs w:val="24"/>
          <w:lang w:eastAsia="en-IE"/>
        </w:rPr>
      </w:pPr>
      <w:r w:rsidRPr="00C062F6">
        <w:rPr>
          <w:rFonts w:eastAsia="Calibri" w:cs="Arial"/>
          <w:b/>
          <w:bCs/>
          <w:i/>
          <w:noProof/>
          <w:sz w:val="24"/>
          <w:szCs w:val="24"/>
          <w:lang w:eastAsia="en-IE"/>
        </w:rPr>
        <w:tab/>
      </w:r>
      <w:r w:rsidRPr="00C062F6">
        <w:rPr>
          <w:rFonts w:eastAsia="Calibri" w:cs="Arial"/>
          <w:i/>
          <w:noProof/>
          <w:sz w:val="24"/>
          <w:szCs w:val="24"/>
          <w:lang w:eastAsia="en-IE"/>
        </w:rPr>
        <w:t>Department of Rural and Community Development</w:t>
      </w:r>
    </w:p>
    <w:p w:rsidR="0030270B" w:rsidRPr="00C062F6" w:rsidRDefault="001162CF" w:rsidP="0030270B">
      <w:pPr>
        <w:shd w:val="clear" w:color="auto" w:fill="FFFFFF"/>
        <w:tabs>
          <w:tab w:val="left" w:pos="709"/>
        </w:tabs>
        <w:spacing w:after="0"/>
        <w:rPr>
          <w:rFonts w:eastAsia="Calibri" w:cs="Arial"/>
          <w:i/>
          <w:noProof/>
          <w:sz w:val="24"/>
          <w:szCs w:val="24"/>
          <w:lang w:eastAsia="en-IE"/>
        </w:rPr>
      </w:pPr>
      <w:r w:rsidRPr="00C062F6">
        <w:rPr>
          <w:rFonts w:eastAsia="Calibri" w:cs="Arial"/>
          <w:b/>
          <w:bCs/>
          <w:i/>
          <w:noProof/>
          <w:sz w:val="24"/>
          <w:szCs w:val="24"/>
          <w:lang w:eastAsia="en-IE"/>
        </w:rPr>
        <w:tab/>
      </w:r>
      <w:r w:rsidRPr="00C062F6">
        <w:rPr>
          <w:rFonts w:eastAsia="Calibri" w:cs="Arial"/>
          <w:i/>
          <w:noProof/>
          <w:sz w:val="24"/>
          <w:szCs w:val="24"/>
          <w:lang w:eastAsia="en-IE"/>
        </w:rPr>
        <w:t xml:space="preserve">Trinity Point, 10-11 Leinster Street South, </w:t>
      </w:r>
    </w:p>
    <w:p w:rsidR="001162CF" w:rsidRPr="00C062F6" w:rsidRDefault="0030270B" w:rsidP="0030270B">
      <w:pPr>
        <w:shd w:val="clear" w:color="auto" w:fill="FFFFFF"/>
        <w:tabs>
          <w:tab w:val="left" w:pos="709"/>
        </w:tabs>
        <w:spacing w:after="0"/>
        <w:rPr>
          <w:rFonts w:eastAsia="Calibri" w:cs="Times New Roman"/>
          <w:i/>
          <w:noProof/>
          <w:sz w:val="24"/>
          <w:szCs w:val="24"/>
          <w:lang w:eastAsia="en-IE"/>
        </w:rPr>
      </w:pPr>
      <w:r w:rsidRPr="00C062F6">
        <w:rPr>
          <w:rFonts w:eastAsia="Calibri" w:cs="Arial"/>
          <w:i/>
          <w:noProof/>
          <w:sz w:val="24"/>
          <w:szCs w:val="24"/>
          <w:lang w:eastAsia="en-IE"/>
        </w:rPr>
        <w:t xml:space="preserve">             </w:t>
      </w:r>
      <w:r w:rsidR="001162CF" w:rsidRPr="00C062F6">
        <w:rPr>
          <w:rFonts w:eastAsia="Calibri" w:cs="Arial"/>
          <w:i/>
          <w:noProof/>
          <w:sz w:val="24"/>
          <w:szCs w:val="24"/>
          <w:lang w:eastAsia="en-IE"/>
        </w:rPr>
        <w:t>Dublin 2, D02 EF85</w:t>
      </w:r>
    </w:p>
    <w:p w:rsidR="005127A6" w:rsidRPr="0030270B" w:rsidRDefault="005127A6" w:rsidP="005127A6">
      <w:pPr>
        <w:spacing w:after="0"/>
        <w:rPr>
          <w:rFonts w:eastAsia="Calibri" w:cs="Arial"/>
          <w:noProof/>
          <w:sz w:val="24"/>
          <w:szCs w:val="24"/>
          <w:lang w:eastAsia="en-IE"/>
        </w:rPr>
      </w:pPr>
    </w:p>
    <w:p w:rsidR="008B4CF0" w:rsidRPr="00065B55" w:rsidRDefault="001162CF" w:rsidP="00065B55">
      <w:pPr>
        <w:pStyle w:val="ListParagraph"/>
        <w:numPr>
          <w:ilvl w:val="0"/>
          <w:numId w:val="5"/>
        </w:numPr>
        <w:spacing w:after="0"/>
        <w:rPr>
          <w:rFonts w:eastAsia="Calibri" w:cs="Arial"/>
          <w:noProof/>
          <w:sz w:val="24"/>
          <w:szCs w:val="24"/>
          <w:lang w:eastAsia="en-IE"/>
        </w:rPr>
      </w:pPr>
      <w:r w:rsidRPr="00065B55">
        <w:rPr>
          <w:rFonts w:eastAsia="Calibri" w:cs="Arial"/>
          <w:noProof/>
          <w:sz w:val="24"/>
          <w:szCs w:val="24"/>
          <w:lang w:eastAsia="en-IE"/>
        </w:rPr>
        <w:t xml:space="preserve">By filling out </w:t>
      </w:r>
      <w:r w:rsidR="0030270B" w:rsidRPr="00065B55">
        <w:rPr>
          <w:rFonts w:eastAsia="Calibri" w:cs="Arial"/>
          <w:noProof/>
          <w:sz w:val="24"/>
          <w:szCs w:val="24"/>
          <w:lang w:eastAsia="en-IE"/>
        </w:rPr>
        <w:t>an online</w:t>
      </w:r>
      <w:r w:rsidRPr="00065B55">
        <w:rPr>
          <w:rFonts w:eastAsia="Calibri" w:cs="Arial"/>
          <w:noProof/>
          <w:sz w:val="24"/>
          <w:szCs w:val="24"/>
          <w:lang w:eastAsia="en-IE"/>
        </w:rPr>
        <w:t xml:space="preserve"> survey</w:t>
      </w:r>
      <w:r w:rsidR="00065B55">
        <w:rPr>
          <w:rFonts w:eastAsia="Calibri" w:cs="Arial"/>
          <w:noProof/>
          <w:sz w:val="24"/>
          <w:szCs w:val="24"/>
          <w:lang w:eastAsia="en-IE"/>
        </w:rPr>
        <w:t xml:space="preserve"> at</w:t>
      </w:r>
      <w:r w:rsidR="0030270B" w:rsidRPr="00065B55">
        <w:rPr>
          <w:rFonts w:eastAsia="Calibri" w:cs="Arial"/>
          <w:noProof/>
          <w:sz w:val="24"/>
          <w:szCs w:val="24"/>
          <w:lang w:eastAsia="en-IE"/>
        </w:rPr>
        <w:t xml:space="preserve"> </w:t>
      </w:r>
      <w:hyperlink r:id="rId10" w:history="1">
        <w:r w:rsidR="00FB1F12">
          <w:rPr>
            <w:rStyle w:val="Hyperlink"/>
            <w:rFonts w:ascii="Calibri" w:hAnsi="Calibri"/>
          </w:rPr>
          <w:t>http://bit.ly/PPNUserGuideReview</w:t>
        </w:r>
      </w:hyperlink>
    </w:p>
    <w:p w:rsidR="00FB1F12" w:rsidRDefault="00FB1F12" w:rsidP="00065B55">
      <w:pPr>
        <w:pStyle w:val="ListParagraph"/>
        <w:spacing w:after="0"/>
        <w:rPr>
          <w:rFonts w:eastAsia="Calibri" w:cs="Arial"/>
          <w:noProof/>
          <w:sz w:val="24"/>
          <w:szCs w:val="24"/>
          <w:lang w:eastAsia="en-IE"/>
        </w:rPr>
      </w:pPr>
    </w:p>
    <w:p w:rsidR="00065B55" w:rsidRDefault="008B4CF0" w:rsidP="005127A6">
      <w:pPr>
        <w:pStyle w:val="ListParagraph"/>
        <w:numPr>
          <w:ilvl w:val="0"/>
          <w:numId w:val="5"/>
        </w:numPr>
        <w:spacing w:after="0"/>
        <w:rPr>
          <w:rFonts w:eastAsia="Calibri" w:cs="Arial"/>
          <w:noProof/>
          <w:sz w:val="24"/>
          <w:szCs w:val="24"/>
          <w:lang w:eastAsia="en-IE"/>
        </w:rPr>
      </w:pPr>
      <w:r>
        <w:rPr>
          <w:rFonts w:eastAsia="Calibri" w:cs="Arial"/>
          <w:noProof/>
          <w:sz w:val="24"/>
          <w:szCs w:val="24"/>
          <w:lang w:eastAsia="en-IE"/>
        </w:rPr>
        <w:t xml:space="preserve">By attending one of the 5 Regional Meetings organised by </w:t>
      </w:r>
      <w:r>
        <w:rPr>
          <w:rFonts w:eastAsia="Calibri" w:cs="Arial"/>
          <w:i/>
          <w:noProof/>
          <w:sz w:val="24"/>
          <w:szCs w:val="24"/>
          <w:lang w:eastAsia="en-IE"/>
        </w:rPr>
        <w:t xml:space="preserve">Social Justice Ireland </w:t>
      </w:r>
      <w:r>
        <w:rPr>
          <w:rFonts w:eastAsia="Calibri" w:cs="Arial"/>
          <w:noProof/>
          <w:sz w:val="24"/>
          <w:szCs w:val="24"/>
          <w:lang w:eastAsia="en-IE"/>
        </w:rPr>
        <w:t xml:space="preserve">for this purpose (details below).  </w:t>
      </w:r>
    </w:p>
    <w:p w:rsidR="00065B55" w:rsidRPr="00065B55" w:rsidRDefault="00065B55" w:rsidP="00065B55">
      <w:pPr>
        <w:spacing w:after="0"/>
        <w:ind w:left="360"/>
        <w:rPr>
          <w:sz w:val="24"/>
          <w:szCs w:val="24"/>
        </w:rPr>
      </w:pPr>
    </w:p>
    <w:p w:rsidR="008B4CF0" w:rsidRPr="008B4CF0" w:rsidRDefault="008B4CF0" w:rsidP="00065B55">
      <w:pPr>
        <w:ind w:left="360"/>
        <w:jc w:val="center"/>
        <w:rPr>
          <w:rFonts w:eastAsia="Times New Roman"/>
          <w:color w:val="000000"/>
        </w:rPr>
      </w:pPr>
      <w:r w:rsidRPr="008B4CF0">
        <w:rPr>
          <w:rFonts w:eastAsia="Times New Roman"/>
          <w:color w:val="000000"/>
        </w:rPr>
        <w:t xml:space="preserve">Tuesday, 12th March - </w:t>
      </w:r>
      <w:r w:rsidRPr="008B4CF0">
        <w:rPr>
          <w:rFonts w:eastAsia="Times New Roman"/>
          <w:b/>
          <w:i/>
          <w:color w:val="000000"/>
        </w:rPr>
        <w:t>Dublin</w:t>
      </w:r>
      <w:r w:rsidRPr="008B4CF0">
        <w:rPr>
          <w:rFonts w:eastAsia="Times New Roman"/>
          <w:i/>
          <w:color w:val="000000"/>
        </w:rPr>
        <w:t>, Carmelite Community Centre, Aungier Street, Dublin 1.</w:t>
      </w:r>
    </w:p>
    <w:p w:rsidR="008B4CF0" w:rsidRPr="00065B55" w:rsidRDefault="008B4CF0" w:rsidP="00065B55">
      <w:pPr>
        <w:ind w:left="720"/>
        <w:jc w:val="center"/>
        <w:rPr>
          <w:rFonts w:eastAsia="Times New Roman"/>
          <w:i/>
          <w:color w:val="000000"/>
        </w:rPr>
      </w:pPr>
      <w:r w:rsidRPr="00065B55">
        <w:rPr>
          <w:rFonts w:eastAsia="Times New Roman"/>
          <w:color w:val="000000"/>
        </w:rPr>
        <w:t xml:space="preserve">Thursday, 21st March - </w:t>
      </w:r>
      <w:r w:rsidRPr="00065B55">
        <w:rPr>
          <w:i/>
        </w:rPr>
        <w:t>Prince of Wales Hotel,</w:t>
      </w:r>
      <w:r>
        <w:t xml:space="preserve"> </w:t>
      </w:r>
      <w:r w:rsidRPr="00065B55">
        <w:rPr>
          <w:rFonts w:eastAsia="Times New Roman"/>
          <w:b/>
          <w:i/>
          <w:color w:val="000000"/>
        </w:rPr>
        <w:t>Athlone</w:t>
      </w:r>
      <w:r w:rsidRPr="00065B55">
        <w:rPr>
          <w:rFonts w:eastAsia="Times New Roman"/>
          <w:i/>
          <w:color w:val="000000"/>
        </w:rPr>
        <w:t>.</w:t>
      </w:r>
    </w:p>
    <w:p w:rsidR="008B4CF0" w:rsidRPr="00065B55" w:rsidRDefault="008B4CF0" w:rsidP="00065B55">
      <w:pPr>
        <w:ind w:left="720"/>
        <w:jc w:val="center"/>
        <w:rPr>
          <w:rFonts w:eastAsia="Times New Roman"/>
          <w:i/>
          <w:color w:val="000000"/>
        </w:rPr>
      </w:pPr>
      <w:r w:rsidRPr="00065B55">
        <w:rPr>
          <w:rFonts w:eastAsia="Times New Roman"/>
          <w:color w:val="000000"/>
        </w:rPr>
        <w:t xml:space="preserve">Tuesday, 26th March - </w:t>
      </w:r>
      <w:r w:rsidRPr="00065B55">
        <w:rPr>
          <w:rFonts w:eastAsia="Times New Roman"/>
          <w:b/>
          <w:i/>
          <w:color w:val="000000"/>
        </w:rPr>
        <w:t>Limerick</w:t>
      </w:r>
      <w:r w:rsidRPr="00065B55">
        <w:rPr>
          <w:rFonts w:eastAsia="Times New Roman"/>
          <w:i/>
          <w:color w:val="000000"/>
        </w:rPr>
        <w:t>, Maldron Hotel.</w:t>
      </w:r>
    </w:p>
    <w:p w:rsidR="008B4CF0" w:rsidRPr="00065B55" w:rsidRDefault="008B4CF0" w:rsidP="00065B55">
      <w:pPr>
        <w:ind w:left="720"/>
        <w:jc w:val="center"/>
        <w:rPr>
          <w:rFonts w:eastAsia="Times New Roman"/>
          <w:i/>
          <w:color w:val="000000"/>
        </w:rPr>
      </w:pPr>
      <w:r w:rsidRPr="00065B55">
        <w:rPr>
          <w:rFonts w:eastAsia="Times New Roman"/>
          <w:color w:val="000000"/>
        </w:rPr>
        <w:lastRenderedPageBreak/>
        <w:t xml:space="preserve">Wednesday, 10th April - </w:t>
      </w:r>
      <w:r w:rsidRPr="00065B55">
        <w:rPr>
          <w:rFonts w:eastAsia="Times New Roman"/>
          <w:i/>
          <w:color w:val="000000"/>
        </w:rPr>
        <w:t xml:space="preserve">The Committee Room, Waterford City and County Offices, </w:t>
      </w:r>
      <w:r w:rsidRPr="00065B55">
        <w:rPr>
          <w:rFonts w:eastAsia="Times New Roman"/>
          <w:b/>
          <w:i/>
          <w:color w:val="000000"/>
        </w:rPr>
        <w:t>Waterford.</w:t>
      </w:r>
    </w:p>
    <w:p w:rsidR="008B4CF0" w:rsidRPr="00065B55" w:rsidRDefault="008B4CF0" w:rsidP="00065B55">
      <w:pPr>
        <w:ind w:left="720"/>
        <w:jc w:val="center"/>
        <w:rPr>
          <w:rFonts w:eastAsia="Times New Roman"/>
          <w:color w:val="000000"/>
        </w:rPr>
      </w:pPr>
      <w:r w:rsidRPr="00065B55">
        <w:rPr>
          <w:rFonts w:eastAsia="Times New Roman"/>
          <w:color w:val="000000"/>
        </w:rPr>
        <w:t xml:space="preserve">Tuesday, 30th April - </w:t>
      </w:r>
      <w:r w:rsidRPr="00065B55">
        <w:rPr>
          <w:rFonts w:eastAsia="Times New Roman"/>
          <w:b/>
          <w:i/>
          <w:color w:val="000000"/>
        </w:rPr>
        <w:t>Leitrim</w:t>
      </w:r>
      <w:r w:rsidRPr="00065B55">
        <w:rPr>
          <w:rFonts w:eastAsia="Times New Roman"/>
          <w:i/>
          <w:color w:val="000000"/>
        </w:rPr>
        <w:t xml:space="preserve">, </w:t>
      </w:r>
      <w:proofErr w:type="gramStart"/>
      <w:r w:rsidRPr="00065B55">
        <w:rPr>
          <w:rFonts w:eastAsia="Times New Roman"/>
          <w:i/>
          <w:color w:val="000000"/>
        </w:rPr>
        <w:t>The</w:t>
      </w:r>
      <w:proofErr w:type="gramEnd"/>
      <w:r w:rsidRPr="00065B55">
        <w:rPr>
          <w:rFonts w:eastAsia="Times New Roman"/>
          <w:i/>
          <w:color w:val="000000"/>
        </w:rPr>
        <w:t xml:space="preserve"> Hive, Carrick on Shannon.</w:t>
      </w:r>
    </w:p>
    <w:p w:rsidR="008B4CF0" w:rsidRPr="00065B55" w:rsidRDefault="00065B55" w:rsidP="00065B55">
      <w:pPr>
        <w:ind w:left="360"/>
        <w:rPr>
          <w:rFonts w:eastAsia="Times New Roman"/>
          <w:color w:val="000000"/>
          <w:sz w:val="24"/>
          <w:szCs w:val="24"/>
        </w:rPr>
      </w:pPr>
      <w:r>
        <w:rPr>
          <w:rFonts w:eastAsia="Calibri" w:cs="Arial"/>
          <w:noProof/>
          <w:sz w:val="24"/>
          <w:szCs w:val="24"/>
          <w:lang w:eastAsia="en-IE"/>
        </w:rPr>
        <w:t xml:space="preserve">A report of each meeting will be drafted, circulated to attendees for approval and submitted by </w:t>
      </w:r>
      <w:r>
        <w:rPr>
          <w:rFonts w:eastAsia="Calibri" w:cs="Arial"/>
          <w:i/>
          <w:noProof/>
          <w:sz w:val="24"/>
          <w:szCs w:val="24"/>
          <w:lang w:eastAsia="en-IE"/>
        </w:rPr>
        <w:t xml:space="preserve">Social Justice Ireland </w:t>
      </w:r>
      <w:r>
        <w:rPr>
          <w:rFonts w:eastAsia="Calibri" w:cs="Arial"/>
          <w:noProof/>
          <w:sz w:val="24"/>
          <w:szCs w:val="24"/>
          <w:lang w:eastAsia="en-IE"/>
        </w:rPr>
        <w:t>on your behalf</w:t>
      </w:r>
      <w:r>
        <w:rPr>
          <w:rFonts w:eastAsia="Times New Roman"/>
          <w:color w:val="000000"/>
          <w:sz w:val="24"/>
          <w:szCs w:val="24"/>
        </w:rPr>
        <w:t xml:space="preserve">. </w:t>
      </w:r>
      <w:r w:rsidR="008B4CF0" w:rsidRPr="00065B55">
        <w:rPr>
          <w:rFonts w:eastAsia="Times New Roman"/>
          <w:color w:val="000000"/>
          <w:sz w:val="24"/>
          <w:szCs w:val="24"/>
        </w:rPr>
        <w:t>Each meeting will take place from 2-4pm and a light lunch will be provided from 1pm.  To register for one of these information meetings please go to the appropriate link below</w:t>
      </w:r>
      <w:r>
        <w:rPr>
          <w:rFonts w:eastAsia="Times New Roman"/>
          <w:color w:val="000000"/>
          <w:sz w:val="24"/>
          <w:szCs w:val="24"/>
        </w:rPr>
        <w:t xml:space="preserve"> -</w:t>
      </w:r>
      <w:r w:rsidR="008B4CF0" w:rsidRPr="00065B55">
        <w:rPr>
          <w:rFonts w:eastAsia="Times New Roman"/>
          <w:color w:val="000000"/>
          <w:sz w:val="24"/>
          <w:szCs w:val="24"/>
        </w:rPr>
        <w:t xml:space="preserve"> </w:t>
      </w:r>
    </w:p>
    <w:p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Dublin - </w:t>
      </w:r>
      <w:hyperlink r:id="rId11" w:history="1">
        <w:r w:rsidRPr="00CD7CED">
          <w:rPr>
            <w:rStyle w:val="Hyperlink"/>
            <w:rFonts w:ascii="Calibri" w:hAnsi="Calibri"/>
            <w:b/>
            <w:color w:val="0563C1"/>
            <w:sz w:val="20"/>
            <w:szCs w:val="20"/>
          </w:rPr>
          <w:t>https://www.eventbrite.ie/e/ppn-regional-meeting-dublin-tickets-56641372871</w:t>
        </w:r>
      </w:hyperlink>
    </w:p>
    <w:p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Athlone - </w:t>
      </w:r>
      <w:hyperlink r:id="rId12" w:history="1">
        <w:r w:rsidRPr="00CD7CED">
          <w:rPr>
            <w:rStyle w:val="Hyperlink"/>
            <w:rFonts w:ascii="Calibri" w:hAnsi="Calibri"/>
            <w:b/>
            <w:color w:val="0563C1"/>
            <w:sz w:val="20"/>
            <w:szCs w:val="20"/>
          </w:rPr>
          <w:t>https://www.eventbrite.ie/e/ppn-regional-meeting-athlone-tickets-56641530342</w:t>
        </w:r>
      </w:hyperlink>
    </w:p>
    <w:p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Limerick - </w:t>
      </w:r>
      <w:hyperlink r:id="rId13" w:history="1">
        <w:r w:rsidRPr="00CD7CED">
          <w:rPr>
            <w:rStyle w:val="Hyperlink"/>
            <w:rFonts w:ascii="Calibri" w:hAnsi="Calibri"/>
            <w:b/>
            <w:color w:val="0563C1"/>
            <w:sz w:val="20"/>
            <w:szCs w:val="20"/>
          </w:rPr>
          <w:t>https://www.eventbrite.ie/e/ppn-regional-meeting-limerick-tickets-56641770059</w:t>
        </w:r>
      </w:hyperlink>
    </w:p>
    <w:p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Waterford - </w:t>
      </w:r>
      <w:hyperlink r:id="rId14" w:history="1">
        <w:r w:rsidRPr="00CD7CED">
          <w:rPr>
            <w:rStyle w:val="Hyperlink"/>
            <w:rFonts w:ascii="Calibri" w:hAnsi="Calibri"/>
            <w:b/>
            <w:color w:val="0563C1"/>
            <w:sz w:val="20"/>
            <w:szCs w:val="20"/>
          </w:rPr>
          <w:t>https://www.eventbrite.ie/e/ppn-regional-meeting-waterford-tickets-56642018803</w:t>
        </w:r>
      </w:hyperlink>
    </w:p>
    <w:p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Leitrim - </w:t>
      </w:r>
      <w:hyperlink r:id="rId15" w:history="1">
        <w:r w:rsidRPr="00CD7CED">
          <w:rPr>
            <w:rStyle w:val="Hyperlink"/>
            <w:rFonts w:ascii="Calibri" w:hAnsi="Calibri"/>
            <w:b/>
            <w:color w:val="0563C1"/>
            <w:sz w:val="20"/>
            <w:szCs w:val="20"/>
          </w:rPr>
          <w:t>https://www.eventbrite.ie/e/ppn-regional-meeting-carrick-on-shannon-tickets-56641930539</w:t>
        </w:r>
      </w:hyperlink>
    </w:p>
    <w:p w:rsidR="00396F77" w:rsidRPr="00396F77" w:rsidRDefault="00396F77" w:rsidP="00D95D22">
      <w:pPr>
        <w:spacing w:after="0"/>
        <w:rPr>
          <w:rFonts w:eastAsia="Calibri" w:cs="Arial"/>
          <w:noProof/>
          <w:color w:val="565152"/>
          <w:sz w:val="24"/>
          <w:szCs w:val="24"/>
          <w:lang w:eastAsia="en-IE"/>
        </w:rPr>
      </w:pPr>
    </w:p>
    <w:p w:rsidR="00C062F6" w:rsidRPr="00C062F6" w:rsidRDefault="001162CF" w:rsidP="003408A0">
      <w:pPr>
        <w:pStyle w:val="ListParagraph"/>
        <w:numPr>
          <w:ilvl w:val="0"/>
          <w:numId w:val="7"/>
        </w:numPr>
        <w:spacing w:after="0"/>
        <w:rPr>
          <w:rFonts w:eastAsia="Calibri" w:cs="Arial"/>
          <w:noProof/>
          <w:color w:val="565152"/>
          <w:sz w:val="24"/>
          <w:szCs w:val="24"/>
          <w:lang w:eastAsia="en-IE"/>
        </w:rPr>
      </w:pPr>
      <w:r w:rsidRPr="003408A0">
        <w:rPr>
          <w:b/>
          <w:sz w:val="24"/>
          <w:szCs w:val="24"/>
        </w:rPr>
        <w:t>Freedom of Information</w:t>
      </w:r>
    </w:p>
    <w:p w:rsidR="00C062F6" w:rsidRDefault="001162CF" w:rsidP="00C062F6">
      <w:pPr>
        <w:spacing w:after="0" w:line="240" w:lineRule="auto"/>
        <w:ind w:left="284"/>
        <w:rPr>
          <w:rFonts w:eastAsia="Calibri" w:cs="Arial"/>
          <w:noProof/>
          <w:color w:val="565152"/>
          <w:sz w:val="24"/>
          <w:szCs w:val="24"/>
          <w:lang w:eastAsia="en-IE"/>
        </w:rPr>
      </w:pPr>
      <w:r w:rsidRPr="00C062F6">
        <w:rPr>
          <w:b/>
          <w:sz w:val="24"/>
          <w:szCs w:val="24"/>
        </w:rPr>
        <w:t xml:space="preserve"> </w:t>
      </w:r>
    </w:p>
    <w:p w:rsidR="00891364" w:rsidRPr="00C062F6" w:rsidRDefault="005127A6" w:rsidP="00C062F6">
      <w:pPr>
        <w:spacing w:after="0" w:line="240" w:lineRule="auto"/>
        <w:ind w:left="284"/>
        <w:rPr>
          <w:rFonts w:eastAsia="Calibri" w:cs="Arial"/>
          <w:noProof/>
          <w:color w:val="565152"/>
          <w:sz w:val="24"/>
          <w:szCs w:val="24"/>
          <w:lang w:eastAsia="en-IE"/>
        </w:rPr>
      </w:pPr>
      <w:r w:rsidRPr="00A43564">
        <w:rPr>
          <w:sz w:val="24"/>
          <w:szCs w:val="24"/>
        </w:rPr>
        <w:t>A</w:t>
      </w:r>
      <w:r w:rsidR="001162CF" w:rsidRPr="00A43564">
        <w:rPr>
          <w:sz w:val="24"/>
          <w:szCs w:val="24"/>
        </w:rPr>
        <w:t>ll materials received by the Department will be subject to the Freedom of Information (FOI) Act. This means that all materials submitted during the CFI could be released to a wider audience on request.</w:t>
      </w:r>
      <w:r w:rsidR="001162CF" w:rsidRPr="00A43564">
        <w:rPr>
          <w:b/>
          <w:sz w:val="24"/>
          <w:szCs w:val="24"/>
        </w:rPr>
        <w:t xml:space="preserve"> </w:t>
      </w:r>
    </w:p>
    <w:p w:rsidR="00DA57F5" w:rsidRDefault="00DA57F5" w:rsidP="005127A6">
      <w:pPr>
        <w:jc w:val="both"/>
        <w:rPr>
          <w:b/>
          <w:sz w:val="24"/>
          <w:szCs w:val="24"/>
        </w:rPr>
      </w:pPr>
    </w:p>
    <w:p w:rsidR="001162CF" w:rsidRPr="003408A0" w:rsidRDefault="001162CF" w:rsidP="003408A0">
      <w:pPr>
        <w:pStyle w:val="ListParagraph"/>
        <w:numPr>
          <w:ilvl w:val="0"/>
          <w:numId w:val="7"/>
        </w:numPr>
        <w:jc w:val="both"/>
        <w:rPr>
          <w:b/>
          <w:sz w:val="24"/>
          <w:szCs w:val="24"/>
        </w:rPr>
      </w:pPr>
      <w:r w:rsidRPr="003408A0">
        <w:rPr>
          <w:b/>
          <w:sz w:val="24"/>
          <w:szCs w:val="24"/>
        </w:rPr>
        <w:t>What will happen to submission</w:t>
      </w:r>
      <w:r w:rsidR="005127A6" w:rsidRPr="003408A0">
        <w:rPr>
          <w:b/>
          <w:sz w:val="24"/>
          <w:szCs w:val="24"/>
        </w:rPr>
        <w:t>s</w:t>
      </w:r>
      <w:r w:rsidRPr="003408A0">
        <w:rPr>
          <w:b/>
          <w:sz w:val="24"/>
          <w:szCs w:val="24"/>
        </w:rPr>
        <w:t xml:space="preserve">? </w:t>
      </w:r>
    </w:p>
    <w:p w:rsidR="00CD7CED" w:rsidRDefault="001162CF" w:rsidP="001162CF">
      <w:pPr>
        <w:rPr>
          <w:rStyle w:val="Hyperlink"/>
          <w:sz w:val="24"/>
          <w:szCs w:val="24"/>
        </w:rPr>
      </w:pPr>
      <w:r w:rsidRPr="00A43564">
        <w:rPr>
          <w:sz w:val="24"/>
          <w:szCs w:val="24"/>
        </w:rPr>
        <w:t xml:space="preserve">Submissions will be assessed and key themes identified. The feedback received will </w:t>
      </w:r>
      <w:r w:rsidR="00A43564" w:rsidRPr="00A43564">
        <w:rPr>
          <w:sz w:val="24"/>
          <w:szCs w:val="24"/>
        </w:rPr>
        <w:t>be considered by the sub-group</w:t>
      </w:r>
      <w:r w:rsidR="002E7DF3">
        <w:rPr>
          <w:sz w:val="24"/>
          <w:szCs w:val="24"/>
        </w:rPr>
        <w:t>*</w:t>
      </w:r>
      <w:r w:rsidR="00A43564" w:rsidRPr="00A43564">
        <w:rPr>
          <w:sz w:val="24"/>
          <w:szCs w:val="24"/>
        </w:rPr>
        <w:t xml:space="preserve"> of the National </w:t>
      </w:r>
      <w:r w:rsidR="003408A0" w:rsidRPr="00A43564">
        <w:rPr>
          <w:sz w:val="24"/>
          <w:szCs w:val="24"/>
        </w:rPr>
        <w:t>Advisory</w:t>
      </w:r>
      <w:r w:rsidR="00A43564" w:rsidRPr="00A43564">
        <w:rPr>
          <w:sz w:val="24"/>
          <w:szCs w:val="24"/>
        </w:rPr>
        <w:t xml:space="preserve"> Group and </w:t>
      </w:r>
      <w:r w:rsidRPr="00A43564">
        <w:rPr>
          <w:sz w:val="24"/>
          <w:szCs w:val="24"/>
        </w:rPr>
        <w:t xml:space="preserve">inform the review </w:t>
      </w:r>
      <w:r w:rsidR="00A43564" w:rsidRPr="00A43564">
        <w:rPr>
          <w:sz w:val="24"/>
          <w:szCs w:val="24"/>
        </w:rPr>
        <w:t xml:space="preserve">and updating of the </w:t>
      </w:r>
      <w:r w:rsidRPr="00A43564">
        <w:rPr>
          <w:sz w:val="24"/>
          <w:szCs w:val="24"/>
        </w:rPr>
        <w:t>User Guide</w:t>
      </w:r>
      <w:r w:rsidR="00A43564" w:rsidRPr="00A43564">
        <w:rPr>
          <w:sz w:val="24"/>
          <w:szCs w:val="24"/>
        </w:rPr>
        <w:t xml:space="preserve">. The revised document </w:t>
      </w:r>
      <w:r w:rsidRPr="00A43564">
        <w:rPr>
          <w:sz w:val="24"/>
          <w:szCs w:val="24"/>
        </w:rPr>
        <w:t xml:space="preserve">will then be circulated widely </w:t>
      </w:r>
      <w:r w:rsidR="00A43564" w:rsidRPr="00A43564">
        <w:rPr>
          <w:sz w:val="24"/>
          <w:szCs w:val="24"/>
        </w:rPr>
        <w:t xml:space="preserve">to all stakeholders </w:t>
      </w:r>
      <w:r w:rsidRPr="00A43564">
        <w:rPr>
          <w:sz w:val="24"/>
          <w:szCs w:val="24"/>
        </w:rPr>
        <w:t xml:space="preserve">and a copy posted on the Department’s website </w:t>
      </w:r>
      <w:hyperlink r:id="rId16" w:history="1">
        <w:r w:rsidR="00EB7C75" w:rsidRPr="00EB7C75">
          <w:rPr>
            <w:rStyle w:val="Hyperlink"/>
            <w:sz w:val="24"/>
            <w:szCs w:val="24"/>
          </w:rPr>
          <w:t>www.drcd.gov.ie</w:t>
        </w:r>
      </w:hyperlink>
    </w:p>
    <w:p w:rsidR="00D95D22" w:rsidRDefault="002E7DF3" w:rsidP="002E7DF3">
      <w:pPr>
        <w:rPr>
          <w:rFonts w:cs="Times New Roman"/>
          <w:sz w:val="20"/>
          <w:szCs w:val="20"/>
        </w:rPr>
      </w:pPr>
      <w:r w:rsidRPr="002E7DF3">
        <w:rPr>
          <w:rFonts w:cs="Times New Roman"/>
          <w:b/>
          <w:sz w:val="20"/>
          <w:szCs w:val="20"/>
        </w:rPr>
        <w:t xml:space="preserve">* </w:t>
      </w:r>
      <w:r w:rsidRPr="002E7DF3">
        <w:rPr>
          <w:rFonts w:cs="Times New Roman"/>
          <w:sz w:val="20"/>
          <w:szCs w:val="20"/>
        </w:rPr>
        <w:t>Catherine Lane</w:t>
      </w:r>
      <w:r>
        <w:rPr>
          <w:rFonts w:cs="Times New Roman"/>
          <w:sz w:val="20"/>
          <w:szCs w:val="20"/>
        </w:rPr>
        <w:t xml:space="preserve"> Woman’s Council of Ireland</w:t>
      </w:r>
      <w:r w:rsidRPr="002E7DF3">
        <w:rPr>
          <w:rFonts w:cs="Times New Roman"/>
          <w:sz w:val="20"/>
          <w:szCs w:val="20"/>
        </w:rPr>
        <w:t>, Helen Howes</w:t>
      </w:r>
      <w:r>
        <w:rPr>
          <w:rFonts w:cs="Times New Roman"/>
          <w:sz w:val="20"/>
          <w:szCs w:val="20"/>
        </w:rPr>
        <w:t xml:space="preserve"> Wicklow PPN</w:t>
      </w:r>
      <w:r w:rsidRPr="002E7DF3">
        <w:rPr>
          <w:rFonts w:cs="Times New Roman"/>
          <w:sz w:val="20"/>
          <w:szCs w:val="20"/>
        </w:rPr>
        <w:t>, Jamie Moore</w:t>
      </w:r>
      <w:r>
        <w:rPr>
          <w:rFonts w:cs="Times New Roman"/>
          <w:sz w:val="20"/>
          <w:szCs w:val="20"/>
        </w:rPr>
        <w:t xml:space="preserve"> Fingal PPN</w:t>
      </w:r>
      <w:r w:rsidRPr="002E7DF3">
        <w:rPr>
          <w:rFonts w:cs="Times New Roman"/>
          <w:sz w:val="20"/>
          <w:szCs w:val="20"/>
        </w:rPr>
        <w:t>, Sean Healy</w:t>
      </w:r>
      <w:r>
        <w:rPr>
          <w:rFonts w:cs="Times New Roman"/>
          <w:sz w:val="20"/>
          <w:szCs w:val="20"/>
        </w:rPr>
        <w:t xml:space="preserve"> Social Justice Ireland</w:t>
      </w:r>
      <w:r w:rsidRPr="002E7DF3">
        <w:rPr>
          <w:rFonts w:cs="Times New Roman"/>
          <w:sz w:val="20"/>
          <w:szCs w:val="20"/>
        </w:rPr>
        <w:t>, Bibiana Savin</w:t>
      </w:r>
      <w:r>
        <w:rPr>
          <w:rFonts w:cs="Times New Roman"/>
          <w:sz w:val="20"/>
          <w:szCs w:val="20"/>
        </w:rPr>
        <w:t xml:space="preserve"> South Dublin PPN, </w:t>
      </w:r>
      <w:r w:rsidRPr="002E7DF3">
        <w:rPr>
          <w:rFonts w:cs="Times New Roman"/>
          <w:sz w:val="20"/>
          <w:szCs w:val="20"/>
        </w:rPr>
        <w:t>Michael Ewing</w:t>
      </w:r>
      <w:r>
        <w:rPr>
          <w:rFonts w:cs="Times New Roman"/>
          <w:sz w:val="20"/>
          <w:szCs w:val="20"/>
        </w:rPr>
        <w:t xml:space="preserve"> Environmental Pillar, Deirdre Kearney DRCD.</w:t>
      </w:r>
      <w:r w:rsidR="00D95D22">
        <w:rPr>
          <w:rFonts w:cs="Times New Roman"/>
          <w:sz w:val="20"/>
          <w:szCs w:val="20"/>
        </w:rPr>
        <w:t xml:space="preserve"> </w:t>
      </w:r>
    </w:p>
    <w:p w:rsidR="00C062F6" w:rsidRDefault="00065B55" w:rsidP="002E7DF3">
      <w:pPr>
        <w:rPr>
          <w:rFonts w:cs="Times New Roman"/>
          <w:sz w:val="24"/>
          <w:szCs w:val="24"/>
        </w:rPr>
      </w:pPr>
      <w:r>
        <w:rPr>
          <w:rFonts w:cs="Times New Roman"/>
          <w:sz w:val="24"/>
          <w:szCs w:val="24"/>
        </w:rPr>
        <w:t>Please note that s</w:t>
      </w:r>
      <w:r w:rsidR="00D95D22" w:rsidRPr="00D95D22">
        <w:rPr>
          <w:rFonts w:cs="Times New Roman"/>
          <w:sz w:val="24"/>
          <w:szCs w:val="24"/>
        </w:rPr>
        <w:t>ubmission made directly to any of the above named individuals will be considered invalid.</w:t>
      </w:r>
    </w:p>
    <w:p w:rsidR="00CD7CED" w:rsidRPr="00CD7CED" w:rsidRDefault="00CD7CED" w:rsidP="00CD7CED">
      <w:pPr>
        <w:pStyle w:val="ListParagraph"/>
        <w:ind w:left="0"/>
        <w:contextualSpacing w:val="0"/>
        <w:rPr>
          <w:sz w:val="24"/>
          <w:szCs w:val="24"/>
        </w:rPr>
      </w:pPr>
    </w:p>
    <w:p w:rsidR="001162CF" w:rsidRPr="003408A0" w:rsidRDefault="001162CF" w:rsidP="003408A0">
      <w:pPr>
        <w:pStyle w:val="ListParagraph"/>
        <w:numPr>
          <w:ilvl w:val="0"/>
          <w:numId w:val="7"/>
        </w:numPr>
        <w:rPr>
          <w:b/>
          <w:sz w:val="24"/>
          <w:szCs w:val="24"/>
        </w:rPr>
      </w:pPr>
      <w:r w:rsidRPr="003408A0">
        <w:rPr>
          <w:b/>
          <w:sz w:val="24"/>
          <w:szCs w:val="24"/>
        </w:rPr>
        <w:t>Other queries on submissions</w:t>
      </w:r>
    </w:p>
    <w:p w:rsidR="001162CF" w:rsidRDefault="005127A6" w:rsidP="00EB7C75">
      <w:pPr>
        <w:rPr>
          <w:sz w:val="24"/>
          <w:szCs w:val="24"/>
        </w:rPr>
      </w:pPr>
      <w:r w:rsidRPr="00A43564">
        <w:rPr>
          <w:sz w:val="24"/>
          <w:szCs w:val="24"/>
        </w:rPr>
        <w:t xml:space="preserve">Please </w:t>
      </w:r>
      <w:r w:rsidR="001162CF" w:rsidRPr="00A43564">
        <w:rPr>
          <w:sz w:val="24"/>
          <w:szCs w:val="24"/>
        </w:rPr>
        <w:t>contact</w:t>
      </w:r>
      <w:r w:rsidR="00C062F6">
        <w:rPr>
          <w:sz w:val="24"/>
          <w:szCs w:val="24"/>
        </w:rPr>
        <w:t xml:space="preserve"> ppnuserguidereview@drcd.gov.ie</w:t>
      </w:r>
      <w:r w:rsidR="00C062F6" w:rsidRPr="00A43564">
        <w:rPr>
          <w:sz w:val="24"/>
          <w:szCs w:val="24"/>
        </w:rPr>
        <w:t xml:space="preserve"> or</w:t>
      </w:r>
      <w:r w:rsidR="00177141">
        <w:rPr>
          <w:sz w:val="24"/>
          <w:szCs w:val="24"/>
        </w:rPr>
        <w:t xml:space="preserve"> Alan Monks at </w:t>
      </w:r>
      <w:r w:rsidR="001162CF" w:rsidRPr="00A43564">
        <w:rPr>
          <w:sz w:val="24"/>
          <w:szCs w:val="24"/>
        </w:rPr>
        <w:t>(076) 100 69</w:t>
      </w:r>
      <w:r w:rsidR="00177141">
        <w:rPr>
          <w:sz w:val="24"/>
          <w:szCs w:val="24"/>
        </w:rPr>
        <w:t>07</w:t>
      </w:r>
      <w:r w:rsidR="001162CF" w:rsidRPr="00A43564">
        <w:rPr>
          <w:sz w:val="24"/>
          <w:szCs w:val="24"/>
        </w:rPr>
        <w:t xml:space="preserve"> </w:t>
      </w:r>
    </w:p>
    <w:p w:rsidR="00D95D22" w:rsidRDefault="00D95D22" w:rsidP="001162CF">
      <w:pPr>
        <w:spacing w:after="0"/>
        <w:rPr>
          <w:sz w:val="24"/>
          <w:szCs w:val="24"/>
        </w:rPr>
      </w:pPr>
    </w:p>
    <w:p w:rsidR="00A43564" w:rsidRPr="00A43564" w:rsidRDefault="00A43564" w:rsidP="00A43564">
      <w:pPr>
        <w:pStyle w:val="ListParagraph"/>
        <w:numPr>
          <w:ilvl w:val="0"/>
          <w:numId w:val="7"/>
        </w:numPr>
        <w:spacing w:after="0"/>
        <w:rPr>
          <w:b/>
          <w:sz w:val="24"/>
          <w:szCs w:val="24"/>
        </w:rPr>
      </w:pPr>
      <w:r w:rsidRPr="00A43564">
        <w:rPr>
          <w:b/>
          <w:sz w:val="24"/>
          <w:szCs w:val="24"/>
        </w:rPr>
        <w:t>Closing Date</w:t>
      </w:r>
    </w:p>
    <w:p w:rsidR="005127A6" w:rsidRPr="00A43564" w:rsidRDefault="005127A6" w:rsidP="005127A6">
      <w:pPr>
        <w:pStyle w:val="ListParagraph"/>
        <w:spacing w:after="0"/>
        <w:rPr>
          <w:rFonts w:eastAsia="Calibri" w:cs="Arial"/>
          <w:noProof/>
          <w:color w:val="565152"/>
          <w:sz w:val="24"/>
          <w:szCs w:val="24"/>
          <w:lang w:eastAsia="en-IE"/>
        </w:rPr>
      </w:pPr>
    </w:p>
    <w:p w:rsidR="00866D52" w:rsidRPr="00C062F6" w:rsidRDefault="001162CF" w:rsidP="005127A6">
      <w:pPr>
        <w:pStyle w:val="ListParagraph"/>
        <w:spacing w:after="0"/>
        <w:rPr>
          <w:rFonts w:cs="Arial"/>
          <w:b/>
          <w:sz w:val="32"/>
          <w:szCs w:val="32"/>
        </w:rPr>
      </w:pPr>
      <w:r w:rsidRPr="00C062F6">
        <w:rPr>
          <w:rFonts w:eastAsia="Calibri" w:cs="Arial"/>
          <w:b/>
          <w:noProof/>
          <w:sz w:val="32"/>
          <w:szCs w:val="32"/>
          <w:lang w:eastAsia="en-IE"/>
        </w:rPr>
        <w:t>The c</w:t>
      </w:r>
      <w:r w:rsidR="005127A6" w:rsidRPr="00C062F6">
        <w:rPr>
          <w:rFonts w:eastAsia="Calibri" w:cs="Arial"/>
          <w:b/>
          <w:noProof/>
          <w:sz w:val="32"/>
          <w:szCs w:val="32"/>
          <w:lang w:eastAsia="en-IE"/>
        </w:rPr>
        <w:t xml:space="preserve">losing date for </w:t>
      </w:r>
      <w:r w:rsidR="00A43564" w:rsidRPr="00C062F6">
        <w:rPr>
          <w:rFonts w:eastAsia="Calibri" w:cs="Arial"/>
          <w:b/>
          <w:noProof/>
          <w:sz w:val="32"/>
          <w:szCs w:val="32"/>
          <w:lang w:eastAsia="en-IE"/>
        </w:rPr>
        <w:t xml:space="preserve">receipt of </w:t>
      </w:r>
      <w:r w:rsidR="00850986" w:rsidRPr="00C062F6">
        <w:rPr>
          <w:rFonts w:eastAsia="Calibri" w:cs="Arial"/>
          <w:b/>
          <w:noProof/>
          <w:sz w:val="32"/>
          <w:szCs w:val="32"/>
          <w:lang w:eastAsia="en-IE"/>
        </w:rPr>
        <w:t xml:space="preserve">submissions is 3pm on </w:t>
      </w:r>
      <w:r w:rsidR="00CD7CED" w:rsidRPr="00C062F6">
        <w:rPr>
          <w:rFonts w:eastAsia="Calibri" w:cs="Arial"/>
          <w:b/>
          <w:noProof/>
          <w:sz w:val="32"/>
          <w:szCs w:val="32"/>
          <w:lang w:eastAsia="en-IE"/>
        </w:rPr>
        <w:t>30</w:t>
      </w:r>
      <w:r w:rsidR="00850986" w:rsidRPr="00C062F6">
        <w:rPr>
          <w:rFonts w:eastAsia="Calibri" w:cs="Arial"/>
          <w:b/>
          <w:noProof/>
          <w:sz w:val="32"/>
          <w:szCs w:val="32"/>
          <w:lang w:eastAsia="en-IE"/>
        </w:rPr>
        <w:t xml:space="preserve"> April 2019</w:t>
      </w:r>
      <w:r w:rsidR="00C062F6">
        <w:rPr>
          <w:rFonts w:eastAsia="Calibri" w:cs="Arial"/>
          <w:b/>
          <w:noProof/>
          <w:sz w:val="32"/>
          <w:szCs w:val="32"/>
          <w:lang w:eastAsia="en-IE"/>
        </w:rPr>
        <w:t>.</w:t>
      </w:r>
      <w:r w:rsidR="005127A6" w:rsidRPr="00C062F6">
        <w:rPr>
          <w:rFonts w:eastAsia="Calibri" w:cs="Arial"/>
          <w:b/>
          <w:noProof/>
          <w:sz w:val="32"/>
          <w:szCs w:val="32"/>
          <w:lang w:eastAsia="en-IE"/>
        </w:rPr>
        <w:t xml:space="preserve"> </w:t>
      </w:r>
    </w:p>
    <w:p w:rsidR="00301B66" w:rsidRDefault="00301B66">
      <w:pPr>
        <w:rPr>
          <w:sz w:val="24"/>
          <w:szCs w:val="24"/>
        </w:rPr>
      </w:pPr>
    </w:p>
    <w:sectPr w:rsidR="00301B66" w:rsidSect="00770197">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64" w:rsidRDefault="007B5B64" w:rsidP="009B7EA4">
      <w:pPr>
        <w:spacing w:after="0" w:line="240" w:lineRule="auto"/>
      </w:pPr>
      <w:r>
        <w:separator/>
      </w:r>
    </w:p>
  </w:endnote>
  <w:endnote w:type="continuationSeparator" w:id="0">
    <w:p w:rsidR="007B5B64" w:rsidRDefault="007B5B64" w:rsidP="009B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038477"/>
      <w:docPartObj>
        <w:docPartGallery w:val="Page Numbers (Bottom of Page)"/>
        <w:docPartUnique/>
      </w:docPartObj>
    </w:sdtPr>
    <w:sdtEndPr>
      <w:rPr>
        <w:noProof/>
      </w:rPr>
    </w:sdtEndPr>
    <w:sdtContent>
      <w:p w:rsidR="009B7EA4" w:rsidRDefault="00770197">
        <w:pPr>
          <w:pStyle w:val="Footer"/>
          <w:jc w:val="right"/>
        </w:pPr>
        <w:r>
          <w:fldChar w:fldCharType="begin"/>
        </w:r>
        <w:r w:rsidR="009B7EA4">
          <w:instrText xml:space="preserve"> PAGE   \* MERGEFORMAT </w:instrText>
        </w:r>
        <w:r>
          <w:fldChar w:fldCharType="separate"/>
        </w:r>
        <w:r w:rsidR="000E2140">
          <w:rPr>
            <w:noProof/>
          </w:rPr>
          <w:t>2</w:t>
        </w:r>
        <w:r>
          <w:rPr>
            <w:noProof/>
          </w:rPr>
          <w:fldChar w:fldCharType="end"/>
        </w:r>
      </w:p>
    </w:sdtContent>
  </w:sdt>
  <w:p w:rsidR="009B7EA4" w:rsidRDefault="009B7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64" w:rsidRDefault="007B5B64" w:rsidP="009B7EA4">
      <w:pPr>
        <w:spacing w:after="0" w:line="240" w:lineRule="auto"/>
      </w:pPr>
      <w:r>
        <w:separator/>
      </w:r>
    </w:p>
  </w:footnote>
  <w:footnote w:type="continuationSeparator" w:id="0">
    <w:p w:rsidR="007B5B64" w:rsidRDefault="007B5B64" w:rsidP="009B7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55F"/>
    <w:multiLevelType w:val="hybridMultilevel"/>
    <w:tmpl w:val="3334A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A5294D"/>
    <w:multiLevelType w:val="hybridMultilevel"/>
    <w:tmpl w:val="5492B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0A3869"/>
    <w:multiLevelType w:val="hybridMultilevel"/>
    <w:tmpl w:val="A1362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3C56F7"/>
    <w:multiLevelType w:val="hybridMultilevel"/>
    <w:tmpl w:val="D772B5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2BF6"/>
    <w:multiLevelType w:val="hybridMultilevel"/>
    <w:tmpl w:val="795E87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5C4B13"/>
    <w:multiLevelType w:val="hybridMultilevel"/>
    <w:tmpl w:val="DA34B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D4D7798"/>
    <w:multiLevelType w:val="hybridMultilevel"/>
    <w:tmpl w:val="E3C2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B3435D"/>
    <w:multiLevelType w:val="hybridMultilevel"/>
    <w:tmpl w:val="6EE0E9C8"/>
    <w:lvl w:ilvl="0" w:tplc="9E4C6C80">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BE319A4"/>
    <w:multiLevelType w:val="hybridMultilevel"/>
    <w:tmpl w:val="48F08196"/>
    <w:lvl w:ilvl="0" w:tplc="18090001">
      <w:start w:val="1"/>
      <w:numFmt w:val="bullet"/>
      <w:lvlText w:val=""/>
      <w:lvlJc w:val="left"/>
      <w:pPr>
        <w:ind w:left="1545" w:hanging="360"/>
      </w:pPr>
      <w:rPr>
        <w:rFonts w:ascii="Symbol" w:hAnsi="Symbol" w:hint="default"/>
      </w:rPr>
    </w:lvl>
    <w:lvl w:ilvl="1" w:tplc="18090003">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9">
    <w:nsid w:val="5E344903"/>
    <w:multiLevelType w:val="hybridMultilevel"/>
    <w:tmpl w:val="57B2E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8B945DD"/>
    <w:multiLevelType w:val="hybridMultilevel"/>
    <w:tmpl w:val="D4C8B6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9757C22"/>
    <w:multiLevelType w:val="hybridMultilevel"/>
    <w:tmpl w:val="DDFC938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6BCC4CA9"/>
    <w:multiLevelType w:val="hybridMultilevel"/>
    <w:tmpl w:val="6F941F1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6"/>
  </w:num>
  <w:num w:numId="6">
    <w:abstractNumId w:val="11"/>
  </w:num>
  <w:num w:numId="7">
    <w:abstractNumId w:val="7"/>
  </w:num>
  <w:num w:numId="8">
    <w:abstractNumId w:val="1"/>
  </w:num>
  <w:num w:numId="9">
    <w:abstractNumId w:val="0"/>
  </w:num>
  <w:num w:numId="10">
    <w:abstractNumId w:val="12"/>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866D52"/>
    <w:rsid w:val="00065B55"/>
    <w:rsid w:val="000E2140"/>
    <w:rsid w:val="001162CF"/>
    <w:rsid w:val="00122BA9"/>
    <w:rsid w:val="00177141"/>
    <w:rsid w:val="001E23BA"/>
    <w:rsid w:val="002D14E8"/>
    <w:rsid w:val="002E7DF3"/>
    <w:rsid w:val="00301B66"/>
    <w:rsid w:val="0030270B"/>
    <w:rsid w:val="003353E9"/>
    <w:rsid w:val="003408A0"/>
    <w:rsid w:val="003918CF"/>
    <w:rsid w:val="00396F77"/>
    <w:rsid w:val="003D454C"/>
    <w:rsid w:val="003E35D9"/>
    <w:rsid w:val="0044515A"/>
    <w:rsid w:val="005127A6"/>
    <w:rsid w:val="00532B9C"/>
    <w:rsid w:val="006523F1"/>
    <w:rsid w:val="00724111"/>
    <w:rsid w:val="00770197"/>
    <w:rsid w:val="007B5B64"/>
    <w:rsid w:val="007D3326"/>
    <w:rsid w:val="007D4B26"/>
    <w:rsid w:val="00841038"/>
    <w:rsid w:val="00850986"/>
    <w:rsid w:val="00866D52"/>
    <w:rsid w:val="00891364"/>
    <w:rsid w:val="008B4CF0"/>
    <w:rsid w:val="008D62E0"/>
    <w:rsid w:val="00965C2B"/>
    <w:rsid w:val="009B7EA4"/>
    <w:rsid w:val="009E253B"/>
    <w:rsid w:val="00A43564"/>
    <w:rsid w:val="00A52589"/>
    <w:rsid w:val="00A63270"/>
    <w:rsid w:val="00B256BF"/>
    <w:rsid w:val="00C0107B"/>
    <w:rsid w:val="00C062F6"/>
    <w:rsid w:val="00CD7331"/>
    <w:rsid w:val="00CD7CED"/>
    <w:rsid w:val="00D95D22"/>
    <w:rsid w:val="00DA57F5"/>
    <w:rsid w:val="00EB7C75"/>
    <w:rsid w:val="00EF0767"/>
    <w:rsid w:val="00F44DF5"/>
    <w:rsid w:val="00FB1F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52"/>
    <w:pPr>
      <w:ind w:left="720"/>
      <w:contextualSpacing/>
    </w:pPr>
  </w:style>
  <w:style w:type="character" w:styleId="Hyperlink">
    <w:name w:val="Hyperlink"/>
    <w:basedOn w:val="DefaultParagraphFont"/>
    <w:uiPriority w:val="99"/>
    <w:unhideWhenUsed/>
    <w:rsid w:val="001162CF"/>
    <w:rPr>
      <w:color w:val="0563C1" w:themeColor="hyperlink"/>
      <w:u w:val="single"/>
    </w:rPr>
  </w:style>
  <w:style w:type="character" w:styleId="FollowedHyperlink">
    <w:name w:val="FollowedHyperlink"/>
    <w:basedOn w:val="DefaultParagraphFont"/>
    <w:uiPriority w:val="99"/>
    <w:semiHidden/>
    <w:unhideWhenUsed/>
    <w:rsid w:val="0030270B"/>
    <w:rPr>
      <w:color w:val="954F72" w:themeColor="followedHyperlink"/>
      <w:u w:val="single"/>
    </w:rPr>
  </w:style>
  <w:style w:type="paragraph" w:styleId="NormalWeb">
    <w:name w:val="Normal (Web)"/>
    <w:basedOn w:val="Normal"/>
    <w:uiPriority w:val="99"/>
    <w:semiHidden/>
    <w:unhideWhenUsed/>
    <w:rsid w:val="0030270B"/>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9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364"/>
    <w:rPr>
      <w:rFonts w:ascii="Segoe UI" w:hAnsi="Segoe UI" w:cs="Segoe UI"/>
      <w:sz w:val="18"/>
      <w:szCs w:val="18"/>
    </w:rPr>
  </w:style>
  <w:style w:type="paragraph" w:styleId="Header">
    <w:name w:val="header"/>
    <w:basedOn w:val="Normal"/>
    <w:link w:val="HeaderChar"/>
    <w:uiPriority w:val="99"/>
    <w:unhideWhenUsed/>
    <w:rsid w:val="009B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A4"/>
  </w:style>
  <w:style w:type="paragraph" w:styleId="Footer">
    <w:name w:val="footer"/>
    <w:basedOn w:val="Normal"/>
    <w:link w:val="FooterChar"/>
    <w:uiPriority w:val="99"/>
    <w:unhideWhenUsed/>
    <w:rsid w:val="009B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A4"/>
  </w:style>
</w:styles>
</file>

<file path=word/webSettings.xml><?xml version="1.0" encoding="utf-8"?>
<w:webSettings xmlns:r="http://schemas.openxmlformats.org/officeDocument/2006/relationships" xmlns:w="http://schemas.openxmlformats.org/wordprocessingml/2006/main">
  <w:divs>
    <w:div w:id="1920207697">
      <w:bodyDiv w:val="1"/>
      <w:marLeft w:val="0"/>
      <w:marRight w:val="0"/>
      <w:marTop w:val="0"/>
      <w:marBottom w:val="0"/>
      <w:divBdr>
        <w:top w:val="none" w:sz="0" w:space="0" w:color="auto"/>
        <w:left w:val="none" w:sz="0" w:space="0" w:color="auto"/>
        <w:bottom w:val="none" w:sz="0" w:space="0" w:color="auto"/>
        <w:right w:val="none" w:sz="0" w:space="0" w:color="auto"/>
      </w:divBdr>
    </w:div>
    <w:div w:id="1930767068">
      <w:bodyDiv w:val="1"/>
      <w:marLeft w:val="0"/>
      <w:marRight w:val="0"/>
      <w:marTop w:val="0"/>
      <w:marBottom w:val="0"/>
      <w:divBdr>
        <w:top w:val="none" w:sz="0" w:space="0" w:color="auto"/>
        <w:left w:val="none" w:sz="0" w:space="0" w:color="auto"/>
        <w:bottom w:val="none" w:sz="0" w:space="0" w:color="auto"/>
        <w:right w:val="none" w:sz="0" w:space="0" w:color="auto"/>
      </w:divBdr>
    </w:div>
    <w:div w:id="21140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d.gov.ie" TargetMode="External"/><Relationship Id="rId13" Type="http://schemas.openxmlformats.org/officeDocument/2006/relationships/hyperlink" Target="https://www.eventbrite.ie/e/ppn-regional-meeting-limerick-tickets-566417700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ventbrite.ie/e/ppn-regional-meeting-athlone-tickets-5664153034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cd.g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ie/e/ppn-regional-meeting-dublin-tickets-56641372871" TargetMode="External"/><Relationship Id="rId5" Type="http://schemas.openxmlformats.org/officeDocument/2006/relationships/footnotes" Target="footnotes.xml"/><Relationship Id="rId15" Type="http://schemas.openxmlformats.org/officeDocument/2006/relationships/hyperlink" Target="https://www.eventbrite.ie/e/ppn-regional-meeting-carrick-on-shannon-tickets-56641930539" TargetMode="External"/><Relationship Id="rId10" Type="http://schemas.openxmlformats.org/officeDocument/2006/relationships/hyperlink" Target="http://bit.ly/PPNUserGuide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cd.gov.ie" TargetMode="External"/><Relationship Id="rId14" Type="http://schemas.openxmlformats.org/officeDocument/2006/relationships/hyperlink" Target="https://www.eventbrite.ie/e/ppn-regional-meeting-waterford-tickets-56642018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Kearney (DRCD)</dc:creator>
  <cp:lastModifiedBy>soconnor</cp:lastModifiedBy>
  <cp:revision>2</cp:revision>
  <cp:lastPrinted>2019-03-06T12:00:00Z</cp:lastPrinted>
  <dcterms:created xsi:type="dcterms:W3CDTF">2019-03-06T12:09:00Z</dcterms:created>
  <dcterms:modified xsi:type="dcterms:W3CDTF">2019-03-06T12:09:00Z</dcterms:modified>
</cp:coreProperties>
</file>